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98E" w:rsidRPr="00452B52" w:rsidRDefault="005B7669">
      <w:pPr>
        <w:pStyle w:val="Heading1"/>
        <w:rPr>
          <w:lang w:val="fr-FR"/>
        </w:rPr>
      </w:pPr>
      <w:r>
        <w:rPr>
          <w:lang w:val="fr-CH"/>
        </w:rPr>
        <w:t>Exercice couronné de succès pour Endress+Hauser</w:t>
      </w:r>
    </w:p>
    <w:p w:rsidR="0031598E" w:rsidRPr="00452B52" w:rsidRDefault="005B7669">
      <w:pPr>
        <w:pStyle w:val="DefaultText"/>
        <w:keepNext/>
        <w:outlineLvl w:val="1"/>
        <w:rPr>
          <w:lang w:val="fr-FR"/>
        </w:rPr>
      </w:pPr>
      <w:r>
        <w:rPr>
          <w:rFonts w:cs="F"/>
          <w:bCs/>
          <w:color w:val="506671"/>
          <w:sz w:val="28"/>
          <w:szCs w:val="26"/>
          <w:lang w:val="fr-CH"/>
        </w:rPr>
        <w:t xml:space="preserve">En 2014, le groupe a atteint des résultats exceptionnels au niveau du chiffre d’affaires, du bénéfice et des effectifs  </w:t>
      </w:r>
    </w:p>
    <w:p w:rsidR="0031598E" w:rsidRPr="00452B52" w:rsidRDefault="005B7669">
      <w:pPr>
        <w:pStyle w:val="DefaultText"/>
        <w:rPr>
          <w:lang w:val="fr-FR"/>
        </w:rPr>
      </w:pPr>
      <w:r>
        <w:rPr>
          <w:b/>
          <w:lang w:val="fr-CH"/>
        </w:rPr>
        <w:t>Au cours de l’exercice 2014, Endress+Hauser a augmenté son chiffre d’affaires de près de 11 %, dépassant le seuil des 2 milliards d’euros. Le spécialiste suisse des technologies de mesure et d’automatisation a par ailleurs amélioré son résultat d’exploitation de même que ses résultats avant et après impôts.</w:t>
      </w:r>
    </w:p>
    <w:p w:rsidR="0031598E" w:rsidRPr="00452B52" w:rsidRDefault="005B7669">
      <w:pPr>
        <w:pStyle w:val="DefaultText"/>
        <w:ind w:right="-2"/>
        <w:rPr>
          <w:lang w:val="fr-FR"/>
        </w:rPr>
      </w:pPr>
      <w:r>
        <w:rPr>
          <w:lang w:val="fr-CH"/>
        </w:rPr>
        <w:t xml:space="preserve">« Etant donné les défis tant politiques qu’économiques qui se posent au niveau international, nous pouvons être très satisfaits de ces résultats, et ce même si nous n’avons pas </w:t>
      </w:r>
      <w:r w:rsidRPr="005A6035">
        <w:rPr>
          <w:lang w:val="fr-CH"/>
        </w:rPr>
        <w:t xml:space="preserve">atteint la totalité de nos objectifs », déclare le directeur financier d’Endress+Hauser, Luc </w:t>
      </w:r>
      <w:proofErr w:type="spellStart"/>
      <w:r w:rsidRPr="005A6035">
        <w:rPr>
          <w:lang w:val="fr-CH"/>
        </w:rPr>
        <w:t>Schultheiss</w:t>
      </w:r>
      <w:proofErr w:type="spellEnd"/>
      <w:r w:rsidRPr="005A6035">
        <w:rPr>
          <w:lang w:val="fr-CH"/>
        </w:rPr>
        <w:t xml:space="preserve">. L’évolution des </w:t>
      </w:r>
      <w:r w:rsidR="00B15FB7" w:rsidRPr="005A6035">
        <w:rPr>
          <w:lang w:val="fr-CH"/>
        </w:rPr>
        <w:t>taux</w:t>
      </w:r>
      <w:r w:rsidRPr="005A6035">
        <w:rPr>
          <w:lang w:val="fr-CH"/>
        </w:rPr>
        <w:t xml:space="preserve"> de change en particulier a eu un effet favorable sur l’ensemble de l’année 2014. Les filiales</w:t>
      </w:r>
      <w:r>
        <w:rPr>
          <w:lang w:val="fr-CH"/>
        </w:rPr>
        <w:t xml:space="preserve"> récemment acquises ont par contre entraîné une baisse des résultats. Ainsi, suite à la chute du rouble, </w:t>
      </w:r>
      <w:proofErr w:type="spellStart"/>
      <w:r>
        <w:rPr>
          <w:lang w:val="fr-CH"/>
        </w:rPr>
        <w:t>Analytik</w:t>
      </w:r>
      <w:proofErr w:type="spellEnd"/>
      <w:r>
        <w:rPr>
          <w:lang w:val="fr-CH"/>
        </w:rPr>
        <w:t xml:space="preserve"> Jena  a dû créer d’importantes provisions pour pertes.</w:t>
      </w:r>
    </w:p>
    <w:p w:rsidR="0031598E" w:rsidRPr="00452B52" w:rsidRDefault="00203E52">
      <w:pPr>
        <w:pStyle w:val="DefaultText"/>
        <w:ind w:right="-2"/>
        <w:rPr>
          <w:lang w:val="fr-FR"/>
        </w:rPr>
      </w:pPr>
      <w:r>
        <w:rPr>
          <w:lang w:val="fr-CH"/>
        </w:rPr>
        <w:t>L’e</w:t>
      </w:r>
      <w:r w:rsidR="005B7669">
        <w:rPr>
          <w:lang w:val="fr-CH"/>
        </w:rPr>
        <w:t xml:space="preserve">ntreprise allemande spécialisée dans les analyses médicales et comptant 1100 collaborateurs, </w:t>
      </w:r>
      <w:proofErr w:type="spellStart"/>
      <w:r w:rsidR="005B7669">
        <w:rPr>
          <w:lang w:val="fr-CH"/>
        </w:rPr>
        <w:t>Analytik</w:t>
      </w:r>
      <w:proofErr w:type="spellEnd"/>
      <w:r w:rsidR="005B7669">
        <w:rPr>
          <w:lang w:val="fr-CH"/>
        </w:rPr>
        <w:t xml:space="preserve"> Jena, de même que l’entreprise américaine Kaiser Optical </w:t>
      </w:r>
      <w:proofErr w:type="spellStart"/>
      <w:r w:rsidR="005B7669">
        <w:rPr>
          <w:lang w:val="fr-CH"/>
        </w:rPr>
        <w:t>Systems</w:t>
      </w:r>
      <w:proofErr w:type="spellEnd"/>
      <w:r w:rsidR="005B7669">
        <w:rPr>
          <w:lang w:val="fr-CH"/>
        </w:rPr>
        <w:t>, active dans le domaine de la spectroscopie et employant quelque 80 collaborateurs, ont pour la première fois vu leurs résultats consolidés sur l’ensemble de l’exercice sous revue. Par ailleurs, début 2014, une société de vente appartenant en propre à Endress+Hauser a vu le jo</w:t>
      </w:r>
      <w:bookmarkStart w:id="0" w:name="_GoBack"/>
      <w:bookmarkEnd w:id="0"/>
      <w:r w:rsidR="005B7669">
        <w:rPr>
          <w:lang w:val="fr-CH"/>
        </w:rPr>
        <w:t xml:space="preserve">ur aux Emirats Arabes Unis. Autant d’éléments qui ont contribué à la croissance organique du chiffre d’affaires du groupe, qui a, selon Luc </w:t>
      </w:r>
      <w:proofErr w:type="spellStart"/>
      <w:r w:rsidR="005B7669">
        <w:rPr>
          <w:lang w:val="fr-CH"/>
        </w:rPr>
        <w:t>Schultheiss</w:t>
      </w:r>
      <w:proofErr w:type="spellEnd"/>
      <w:r w:rsidR="005B7669">
        <w:rPr>
          <w:lang w:val="fr-CH"/>
        </w:rPr>
        <w:t>, presque atteint 6%.</w:t>
      </w:r>
    </w:p>
    <w:p w:rsidR="0031598E" w:rsidRPr="00452B52" w:rsidRDefault="005B7669">
      <w:pPr>
        <w:pStyle w:val="DefaultText"/>
        <w:ind w:right="-2"/>
        <w:rPr>
          <w:lang w:val="fr-FR"/>
        </w:rPr>
      </w:pPr>
      <w:r>
        <w:rPr>
          <w:lang w:val="fr-CH"/>
        </w:rPr>
        <w:t>Au niveau des effectifs, l’évolution a dans l’ensemble également été positive. Ainsi, fin 2014, 12 435 personnes travaillaient pour Endress+Hauser à travers le monde, soit 516 de plus que l’année précédente. Endress+Hauser présentera son rapport d’activité complet à l’occasion de sa conférence de presse bilan qui se tiendra le 5 mai 2015 à Bâle.</w:t>
      </w:r>
    </w:p>
    <w:p w:rsidR="0031598E" w:rsidRPr="00452B52" w:rsidRDefault="005B7669">
      <w:pPr>
        <w:pStyle w:val="Texttitle"/>
        <w:rPr>
          <w:lang w:val="fr-FR"/>
        </w:rPr>
      </w:pPr>
      <w:r>
        <w:rPr>
          <w:lang w:val="fr-CH"/>
        </w:rPr>
        <w:t>Le franc fort pose de nouveaux défis</w:t>
      </w:r>
    </w:p>
    <w:p w:rsidR="0031598E" w:rsidRPr="00452B52" w:rsidRDefault="005B7669">
      <w:pPr>
        <w:pStyle w:val="DefaultText"/>
        <w:ind w:right="-2"/>
        <w:rPr>
          <w:lang w:val="fr-FR"/>
        </w:rPr>
      </w:pPr>
      <w:r>
        <w:rPr>
          <w:lang w:val="fr-CH"/>
        </w:rPr>
        <w:t xml:space="preserve">Suite à la suppression du taux </w:t>
      </w:r>
      <w:proofErr w:type="gramStart"/>
      <w:r>
        <w:rPr>
          <w:lang w:val="fr-CH"/>
        </w:rPr>
        <w:t>plancher</w:t>
      </w:r>
      <w:proofErr w:type="gramEnd"/>
      <w:r>
        <w:rPr>
          <w:lang w:val="fr-CH"/>
        </w:rPr>
        <w:t xml:space="preserve"> par la Banque nationale suisse, les perspectives pour l’année en cours sont incertaines selon Luc </w:t>
      </w:r>
      <w:proofErr w:type="spellStart"/>
      <w:r>
        <w:rPr>
          <w:lang w:val="fr-CH"/>
        </w:rPr>
        <w:t>Schultheiss</w:t>
      </w:r>
      <w:proofErr w:type="spellEnd"/>
      <w:r>
        <w:rPr>
          <w:lang w:val="fr-CH"/>
        </w:rPr>
        <w:t xml:space="preserve">. En effet, si la production du groupe se fait également en Suisse, elle a essentiellement lieu dans les zones euro et dollar. « Les répercussions ne peuvent pour l’instant être pronostiquées, déclare ainsi Luc </w:t>
      </w:r>
      <w:proofErr w:type="spellStart"/>
      <w:r>
        <w:rPr>
          <w:lang w:val="fr-CH"/>
        </w:rPr>
        <w:t>Schultheiss</w:t>
      </w:r>
      <w:proofErr w:type="spellEnd"/>
      <w:r>
        <w:rPr>
          <w:lang w:val="fr-CH"/>
        </w:rPr>
        <w:t>. Il faut en conséquence que nous observions avec soin les développements ultérieurs. »</w:t>
      </w:r>
    </w:p>
    <w:p w:rsidR="0031598E" w:rsidRDefault="0031598E">
      <w:pPr>
        <w:pStyle w:val="DefaultText"/>
        <w:spacing w:after="0" w:line="240" w:lineRule="auto"/>
        <w:rPr>
          <w:b/>
          <w:color w:val="00000A"/>
          <w:lang w:val="fr-CH"/>
        </w:rPr>
      </w:pPr>
    </w:p>
    <w:p w:rsidR="00B15FB7" w:rsidRDefault="00B15FB7">
      <w:pPr>
        <w:rPr>
          <w:rFonts w:ascii="E+H Serif" w:eastAsia="Calibri" w:hAnsi="E+H Serif" w:cs="Times New Roman"/>
          <w:b/>
          <w:noProof/>
          <w:kern w:val="0"/>
          <w:sz w:val="22"/>
          <w:lang w:val="fr-FR"/>
        </w:rPr>
      </w:pPr>
      <w:r>
        <w:rPr>
          <w:rFonts w:ascii="E+H Serif" w:eastAsia="Calibri" w:hAnsi="E+H Serif" w:cs="Times New Roman"/>
          <w:b/>
          <w:noProof/>
          <w:kern w:val="0"/>
          <w:sz w:val="22"/>
          <w:lang w:val="fr-FR"/>
        </w:rPr>
        <w:br w:type="page"/>
      </w:r>
    </w:p>
    <w:p w:rsidR="00B15FB7" w:rsidRPr="00B15FB7" w:rsidRDefault="00B15FB7" w:rsidP="00B15FB7">
      <w:pPr>
        <w:widowControl/>
        <w:suppressAutoHyphens w:val="0"/>
        <w:autoSpaceDN/>
        <w:spacing w:line="280" w:lineRule="atLeast"/>
        <w:textAlignment w:val="auto"/>
        <w:rPr>
          <w:rFonts w:ascii="E+H Serif" w:eastAsia="Calibri" w:hAnsi="E+H Serif" w:cs="Times New Roman"/>
          <w:b/>
          <w:noProof/>
          <w:kern w:val="0"/>
          <w:sz w:val="22"/>
          <w:lang w:val="fr-FR"/>
        </w:rPr>
      </w:pPr>
      <w:r w:rsidRPr="00B15FB7">
        <w:rPr>
          <w:rFonts w:ascii="E+H Serif" w:eastAsia="Calibri" w:hAnsi="E+H Serif" w:cs="Times New Roman"/>
          <w:b/>
          <w:noProof/>
          <w:kern w:val="0"/>
          <w:sz w:val="22"/>
          <w:lang w:val="fr-FR"/>
        </w:rPr>
        <w:lastRenderedPageBreak/>
        <w:t xml:space="preserve">Le groupe Endress+Hauser </w:t>
      </w:r>
      <w:r w:rsidRPr="00B15FB7">
        <w:rPr>
          <w:rFonts w:ascii="E+H Serif" w:eastAsia="Calibri" w:hAnsi="E+H Serif" w:cs="Times New Roman"/>
          <w:b/>
          <w:noProof/>
          <w:kern w:val="0"/>
          <w:sz w:val="22"/>
          <w:lang w:val="fr-FR"/>
        </w:rPr>
        <w:br/>
      </w:r>
    </w:p>
    <w:p w:rsidR="00B15FB7" w:rsidRPr="00B15FB7" w:rsidRDefault="00B15FB7" w:rsidP="00B15FB7">
      <w:pPr>
        <w:widowControl/>
        <w:suppressAutoHyphens w:val="0"/>
        <w:autoSpaceDN/>
        <w:spacing w:after="280" w:line="280" w:lineRule="atLeast"/>
        <w:textAlignment w:val="auto"/>
        <w:rPr>
          <w:rFonts w:ascii="E+H Serif" w:eastAsia="Calibri" w:hAnsi="E+H Serif" w:cs="Times New Roman"/>
          <w:color w:val="000000"/>
          <w:kern w:val="0"/>
          <w:sz w:val="22"/>
          <w:lang w:val="fr-FR"/>
        </w:rPr>
      </w:pPr>
      <w:r w:rsidRPr="00B15FB7">
        <w:rPr>
          <w:rFonts w:ascii="E+H Serif" w:eastAsia="Calibri" w:hAnsi="E+H Serif" w:cs="Times New Roman"/>
          <w:color w:val="000000"/>
          <w:kern w:val="0"/>
          <w:sz w:val="22"/>
          <w:lang w:val="fr-FR"/>
        </w:rPr>
        <w:t xml:space="preserve">Le groupe Endress+Hauser, actif dans le monde entier, fait partie des entreprises internationales de pointe en matière </w:t>
      </w:r>
      <w:r w:rsidRPr="005A6035">
        <w:rPr>
          <w:rFonts w:ascii="E+H Serif" w:eastAsia="Calibri" w:hAnsi="E+H Serif" w:cs="Times New Roman"/>
          <w:color w:val="000000"/>
          <w:kern w:val="0"/>
          <w:sz w:val="22"/>
          <w:lang w:val="fr-FR"/>
        </w:rPr>
        <w:t>d’appareils de mesure, de prestations de services et de solutions pour les processus industriels. Le groupe emploie plus de 12 000 personnes dans le monde entier et a réalisé 2,0 milliard</w:t>
      </w:r>
      <w:r w:rsidR="00254BA0">
        <w:rPr>
          <w:rFonts w:ascii="E+H Serif" w:eastAsia="Calibri" w:hAnsi="E+H Serif" w:cs="Times New Roman"/>
          <w:color w:val="000000"/>
          <w:kern w:val="0"/>
          <w:sz w:val="22"/>
          <w:lang w:val="fr-FR"/>
        </w:rPr>
        <w:t>s</w:t>
      </w:r>
      <w:r w:rsidRPr="005A6035">
        <w:rPr>
          <w:rFonts w:ascii="E+H Serif" w:eastAsia="Calibri" w:hAnsi="E+H Serif" w:cs="Times New Roman"/>
          <w:color w:val="000000"/>
          <w:kern w:val="0"/>
          <w:sz w:val="22"/>
          <w:lang w:val="fr-FR"/>
        </w:rPr>
        <w:t xml:space="preserve"> d’euros de chiffre d’affaires en 2014.</w:t>
      </w:r>
    </w:p>
    <w:p w:rsidR="00B15FB7" w:rsidRPr="00B15FB7" w:rsidRDefault="00B15FB7" w:rsidP="00B15FB7">
      <w:pPr>
        <w:widowControl/>
        <w:suppressAutoHyphens w:val="0"/>
        <w:autoSpaceDN/>
        <w:spacing w:line="280" w:lineRule="atLeast"/>
        <w:textAlignment w:val="auto"/>
        <w:rPr>
          <w:rFonts w:ascii="E+H Serif" w:eastAsia="Calibri" w:hAnsi="E+H Serif" w:cs="Times New Roman"/>
          <w:b/>
          <w:noProof/>
          <w:kern w:val="0"/>
          <w:sz w:val="22"/>
          <w:lang w:val="fr-FR"/>
        </w:rPr>
      </w:pPr>
      <w:r w:rsidRPr="00B15FB7">
        <w:rPr>
          <w:rFonts w:ascii="E+H Serif" w:eastAsia="Calibri" w:hAnsi="E+H Serif" w:cs="Times New Roman"/>
          <w:b/>
          <w:noProof/>
          <w:kern w:val="0"/>
          <w:sz w:val="22"/>
          <w:lang w:val="fr-FR"/>
        </w:rPr>
        <w:t>Structure</w:t>
      </w:r>
    </w:p>
    <w:p w:rsidR="00B15FB7" w:rsidRPr="00B15FB7" w:rsidRDefault="00B15FB7" w:rsidP="00B15FB7">
      <w:pPr>
        <w:widowControl/>
        <w:suppressAutoHyphens w:val="0"/>
        <w:autoSpaceDN/>
        <w:spacing w:after="280" w:line="280" w:lineRule="atLeast"/>
        <w:ind w:right="-2"/>
        <w:textAlignment w:val="auto"/>
        <w:rPr>
          <w:rFonts w:ascii="E+H Serif" w:eastAsia="Calibri" w:hAnsi="E+H Serif" w:cs="Times New Roman"/>
          <w:color w:val="000000"/>
          <w:kern w:val="0"/>
          <w:sz w:val="22"/>
          <w:lang w:val="fr-FR"/>
        </w:rPr>
      </w:pPr>
      <w:r w:rsidRPr="00B15FB7">
        <w:rPr>
          <w:rFonts w:ascii="E+H Serif" w:eastAsia="Calibri" w:hAnsi="E+H Serif" w:cs="Times New Roman"/>
          <w:color w:val="000000"/>
          <w:kern w:val="0"/>
          <w:sz w:val="22"/>
          <w:lang w:val="fr-FR"/>
        </w:rPr>
        <w:t>Des sociétés de commercialisation ainsi qu’un réseau de partenaires assurent un soutien compétent dans le monde entier. Des centres de production dans onze pays répondent aux attentes des clients de manière rapide et flexible. À Reinach en Suisse, un holding coordonne les activités du groupe. Entreprise familiale vigoureuse, Endress+Hauser entend rester, à l’avenir également, autonome et indépendant.</w:t>
      </w:r>
    </w:p>
    <w:p w:rsidR="00B15FB7" w:rsidRPr="00B15FB7" w:rsidRDefault="00B15FB7" w:rsidP="00B15FB7">
      <w:pPr>
        <w:widowControl/>
        <w:suppressAutoHyphens w:val="0"/>
        <w:autoSpaceDN/>
        <w:spacing w:line="280" w:lineRule="atLeast"/>
        <w:textAlignment w:val="auto"/>
        <w:rPr>
          <w:rFonts w:ascii="E+H Serif" w:eastAsia="Calibri" w:hAnsi="E+H Serif" w:cs="Times New Roman"/>
          <w:b/>
          <w:noProof/>
          <w:kern w:val="0"/>
          <w:sz w:val="22"/>
          <w:lang w:val="fr-FR"/>
        </w:rPr>
      </w:pPr>
      <w:r w:rsidRPr="00B15FB7">
        <w:rPr>
          <w:rFonts w:ascii="E+H Serif" w:eastAsia="Calibri" w:hAnsi="E+H Serif" w:cs="Times New Roman"/>
          <w:b/>
          <w:noProof/>
          <w:kern w:val="0"/>
          <w:sz w:val="22"/>
          <w:lang w:val="fr-FR"/>
        </w:rPr>
        <w:t>Produits</w:t>
      </w:r>
    </w:p>
    <w:p w:rsidR="00B15FB7" w:rsidRPr="00B15FB7" w:rsidRDefault="00B15FB7" w:rsidP="00B15FB7">
      <w:pPr>
        <w:widowControl/>
        <w:suppressAutoHyphens w:val="0"/>
        <w:autoSpaceDN/>
        <w:spacing w:after="280" w:line="280" w:lineRule="atLeast"/>
        <w:textAlignment w:val="auto"/>
        <w:rPr>
          <w:rFonts w:ascii="E+H Serif" w:eastAsia="Calibri" w:hAnsi="E+H Serif" w:cs="Times New Roman"/>
          <w:color w:val="000000"/>
          <w:kern w:val="0"/>
          <w:sz w:val="22"/>
          <w:lang w:val="fr-FR"/>
        </w:rPr>
      </w:pPr>
      <w:r w:rsidRPr="00B15FB7">
        <w:rPr>
          <w:rFonts w:ascii="E+H Serif" w:eastAsia="Calibri" w:hAnsi="E+H Serif" w:cs="Times New Roman"/>
          <w:color w:val="000000"/>
          <w:kern w:val="0"/>
          <w:sz w:val="22"/>
          <w:lang w:val="fr-FR"/>
        </w:rPr>
        <w:t xml:space="preserve">Endress+Hauser fournit des capteurs, appareils, systèmes et prestations de service en </w:t>
      </w:r>
      <w:proofErr w:type="spellStart"/>
      <w:r w:rsidRPr="00B15FB7">
        <w:rPr>
          <w:rFonts w:ascii="E+H Serif" w:eastAsia="Calibri" w:hAnsi="E+H Serif" w:cs="Times New Roman"/>
          <w:color w:val="000000"/>
          <w:kern w:val="0"/>
          <w:sz w:val="22"/>
          <w:lang w:val="fr-FR"/>
        </w:rPr>
        <w:t>niveaumétrie</w:t>
      </w:r>
      <w:proofErr w:type="spellEnd"/>
      <w:r w:rsidRPr="00B15FB7">
        <w:rPr>
          <w:rFonts w:ascii="E+H Serif" w:eastAsia="Calibri" w:hAnsi="E+H Serif" w:cs="Times New Roman"/>
          <w:color w:val="000000"/>
          <w:kern w:val="0"/>
          <w:sz w:val="22"/>
          <w:lang w:val="fr-FR"/>
        </w:rPr>
        <w:t xml:space="preserve">, </w:t>
      </w:r>
      <w:proofErr w:type="spellStart"/>
      <w:r w:rsidRPr="00B15FB7">
        <w:rPr>
          <w:rFonts w:ascii="E+H Serif" w:eastAsia="Calibri" w:hAnsi="E+H Serif" w:cs="Times New Roman"/>
          <w:color w:val="000000"/>
          <w:kern w:val="0"/>
          <w:sz w:val="22"/>
          <w:lang w:val="fr-FR"/>
        </w:rPr>
        <w:t>débitmétrie</w:t>
      </w:r>
      <w:proofErr w:type="spellEnd"/>
      <w:r w:rsidRPr="00B15FB7">
        <w:rPr>
          <w:rFonts w:ascii="E+H Serif" w:eastAsia="Calibri" w:hAnsi="E+H Serif" w:cs="Times New Roman"/>
          <w:color w:val="000000"/>
          <w:kern w:val="0"/>
          <w:sz w:val="22"/>
          <w:lang w:val="fr-FR"/>
        </w:rPr>
        <w:t>, mesure de pression et de température, analyses et enregistrement des valeurs mesurées. L’entreprise soutient ses clients grâce à des prestations de service et des solutions d’automatisation, de logistique et de technique de l’information. Nos produits font référence sur le plan de la qualité comme de la technologie.</w:t>
      </w:r>
    </w:p>
    <w:p w:rsidR="00B15FB7" w:rsidRPr="00B15FB7" w:rsidRDefault="00B15FB7" w:rsidP="00B15FB7">
      <w:pPr>
        <w:widowControl/>
        <w:suppressAutoHyphens w:val="0"/>
        <w:autoSpaceDN/>
        <w:spacing w:line="280" w:lineRule="atLeast"/>
        <w:textAlignment w:val="auto"/>
        <w:rPr>
          <w:rFonts w:ascii="E+H Serif" w:eastAsia="Calibri" w:hAnsi="E+H Serif" w:cs="Times New Roman"/>
          <w:b/>
          <w:noProof/>
          <w:kern w:val="0"/>
          <w:sz w:val="22"/>
          <w:lang w:val="fr-FR"/>
        </w:rPr>
      </w:pPr>
      <w:r w:rsidRPr="00B15FB7">
        <w:rPr>
          <w:rFonts w:ascii="E+H Serif" w:eastAsia="Calibri" w:hAnsi="E+H Serif" w:cs="Times New Roman"/>
          <w:b/>
          <w:noProof/>
          <w:kern w:val="0"/>
          <w:sz w:val="22"/>
          <w:lang w:val="fr-FR"/>
        </w:rPr>
        <w:t>Industries</w:t>
      </w:r>
    </w:p>
    <w:p w:rsidR="00B15FB7" w:rsidRPr="00B15FB7" w:rsidRDefault="00B15FB7" w:rsidP="00B15FB7">
      <w:pPr>
        <w:widowControl/>
        <w:suppressAutoHyphens w:val="0"/>
        <w:autoSpaceDN/>
        <w:spacing w:after="280" w:line="280" w:lineRule="atLeast"/>
        <w:textAlignment w:val="auto"/>
        <w:rPr>
          <w:rFonts w:ascii="E+H Serif" w:eastAsia="Calibri" w:hAnsi="E+H Serif" w:cs="Times New Roman"/>
          <w:color w:val="000000"/>
          <w:kern w:val="0"/>
          <w:sz w:val="22"/>
          <w:lang w:val="fr-FR"/>
        </w:rPr>
      </w:pPr>
      <w:r w:rsidRPr="00B15FB7">
        <w:rPr>
          <w:rFonts w:ascii="E+H Serif" w:eastAsia="Calibri" w:hAnsi="E+H Serif" w:cs="Times New Roman"/>
          <w:color w:val="000000"/>
          <w:kern w:val="0"/>
          <w:sz w:val="22"/>
          <w:lang w:val="fr-FR"/>
        </w:rPr>
        <w:t>Les clients d’Endress+Hauser sont en majeure partie issus des industries suivantes : chimie/</w:t>
      </w:r>
      <w:r w:rsidRPr="00B15FB7">
        <w:rPr>
          <w:rFonts w:eastAsia="Calibri" w:cs="Times New Roman"/>
          <w:color w:val="000000"/>
          <w:kern w:val="0"/>
          <w:sz w:val="22"/>
          <w:lang w:val="fr-FR"/>
        </w:rPr>
        <w:t>‌</w:t>
      </w:r>
      <w:r w:rsidRPr="00B15FB7">
        <w:rPr>
          <w:rFonts w:ascii="E+H Serif" w:eastAsia="Calibri" w:hAnsi="E+H Serif" w:cs="Times New Roman"/>
          <w:color w:val="000000"/>
          <w:kern w:val="0"/>
          <w:sz w:val="22"/>
          <w:lang w:val="fr-FR"/>
        </w:rPr>
        <w:t>pétrochimie, agroalimentaire, pétrole et gaz, eau potable et eaux usées, production d’électricité et énergie, matières premières et métallurgie, sciences de la vie, énergies renouvelables, pâtes et papier ainsi que construction navale. Avec le soutien d’Endress+Hauser, ils optimisent le déroulement des processus industriels du point de vue de la fiabilité, de la sécurité, de la rentabilité et de la protection de l’environnement.</w:t>
      </w:r>
    </w:p>
    <w:p w:rsidR="00B15FB7" w:rsidRPr="00B15FB7" w:rsidRDefault="00B15FB7" w:rsidP="00B15FB7">
      <w:pPr>
        <w:widowControl/>
        <w:suppressAutoHyphens w:val="0"/>
        <w:autoSpaceDN/>
        <w:spacing w:line="280" w:lineRule="atLeast"/>
        <w:textAlignment w:val="auto"/>
        <w:rPr>
          <w:rFonts w:ascii="E+H Serif" w:eastAsia="Calibri" w:hAnsi="E+H Serif" w:cs="Times New Roman"/>
          <w:b/>
          <w:noProof/>
          <w:kern w:val="0"/>
          <w:sz w:val="22"/>
          <w:lang w:val="fr-FR"/>
        </w:rPr>
      </w:pPr>
      <w:r w:rsidRPr="00B15FB7">
        <w:rPr>
          <w:rFonts w:ascii="E+H Serif" w:eastAsia="Calibri" w:hAnsi="E+H Serif" w:cs="Times New Roman"/>
          <w:b/>
          <w:noProof/>
          <w:kern w:val="0"/>
          <w:sz w:val="22"/>
          <w:lang w:val="fr-FR"/>
        </w:rPr>
        <w:t>Histoire</w:t>
      </w:r>
    </w:p>
    <w:p w:rsidR="00B15FB7" w:rsidRPr="00B15FB7" w:rsidRDefault="00B15FB7" w:rsidP="00B15FB7">
      <w:pPr>
        <w:widowControl/>
        <w:suppressAutoHyphens w:val="0"/>
        <w:autoSpaceDN/>
        <w:spacing w:after="280" w:line="280" w:lineRule="atLeast"/>
        <w:textAlignment w:val="auto"/>
        <w:rPr>
          <w:rFonts w:ascii="E+H Serif" w:eastAsia="Calibri" w:hAnsi="E+H Serif" w:cs="Times New Roman"/>
          <w:color w:val="000000"/>
          <w:kern w:val="0"/>
          <w:sz w:val="22"/>
          <w:lang w:val="fr-FR"/>
        </w:rPr>
      </w:pPr>
      <w:r w:rsidRPr="00B15FB7">
        <w:rPr>
          <w:rFonts w:ascii="E+H Serif" w:eastAsia="Calibri" w:hAnsi="E+H Serif" w:cs="Times New Roman"/>
          <w:color w:val="000000"/>
          <w:kern w:val="0"/>
          <w:sz w:val="22"/>
          <w:lang w:val="fr-FR"/>
        </w:rPr>
        <w:t xml:space="preserve">Endress+Hauser a été fondé en 1953 par Georg H. </w:t>
      </w:r>
      <w:proofErr w:type="spellStart"/>
      <w:r w:rsidRPr="00B15FB7">
        <w:rPr>
          <w:rFonts w:ascii="E+H Serif" w:eastAsia="Calibri" w:hAnsi="E+H Serif" w:cs="Times New Roman"/>
          <w:color w:val="000000"/>
          <w:kern w:val="0"/>
          <w:sz w:val="22"/>
          <w:lang w:val="fr-FR"/>
        </w:rPr>
        <w:t>Endress</w:t>
      </w:r>
      <w:proofErr w:type="spellEnd"/>
      <w:r w:rsidRPr="00B15FB7">
        <w:rPr>
          <w:rFonts w:ascii="E+H Serif" w:eastAsia="Calibri" w:hAnsi="E+H Serif" w:cs="Times New Roman"/>
          <w:color w:val="000000"/>
          <w:kern w:val="0"/>
          <w:sz w:val="22"/>
          <w:lang w:val="fr-FR"/>
        </w:rPr>
        <w:t xml:space="preserve"> et Ludwig Hauser. Le groupe est entièrement aux mains de la famille </w:t>
      </w:r>
      <w:proofErr w:type="spellStart"/>
      <w:r w:rsidRPr="00B15FB7">
        <w:rPr>
          <w:rFonts w:ascii="E+H Serif" w:eastAsia="Calibri" w:hAnsi="E+H Serif" w:cs="Times New Roman"/>
          <w:color w:val="000000"/>
          <w:kern w:val="0"/>
          <w:sz w:val="22"/>
          <w:lang w:val="fr-FR"/>
        </w:rPr>
        <w:t>Endress</w:t>
      </w:r>
      <w:proofErr w:type="spellEnd"/>
      <w:r w:rsidRPr="00B15FB7">
        <w:rPr>
          <w:rFonts w:ascii="E+H Serif" w:eastAsia="Calibri" w:hAnsi="E+H Serif" w:cs="Times New Roman"/>
          <w:color w:val="000000"/>
          <w:kern w:val="0"/>
          <w:sz w:val="22"/>
          <w:lang w:val="fr-FR"/>
        </w:rPr>
        <w:t xml:space="preserve"> depuis 1975. L’entreprise, spécialisée à l’origine dans la mesure de niveau, est devenue un fournisseur de solutions complètes de métrologie et d’automatisation industrielle. Parallèlement à cela, elle n’a jamais cessé de créer de nouveaux débouchés.</w:t>
      </w:r>
    </w:p>
    <w:p w:rsidR="00B15FB7" w:rsidRPr="00B15FB7" w:rsidRDefault="00B15FB7" w:rsidP="00B15FB7">
      <w:pPr>
        <w:widowControl/>
        <w:suppressAutoHyphens w:val="0"/>
        <w:autoSpaceDN/>
        <w:spacing w:after="280" w:line="280" w:lineRule="atLeast"/>
        <w:textAlignment w:val="auto"/>
        <w:rPr>
          <w:rFonts w:ascii="E+H Serif" w:eastAsia="Calibri" w:hAnsi="E+H Serif" w:cs="Times New Roman"/>
          <w:color w:val="000000"/>
          <w:kern w:val="0"/>
          <w:sz w:val="22"/>
          <w:lang w:val="fr-FR"/>
        </w:rPr>
      </w:pPr>
      <w:r w:rsidRPr="00B15FB7">
        <w:rPr>
          <w:rFonts w:ascii="E+H Serif" w:eastAsia="Calibri" w:hAnsi="E+H Serif" w:cs="Times New Roman"/>
          <w:color w:val="000000"/>
          <w:kern w:val="0"/>
          <w:sz w:val="22"/>
          <w:lang w:val="fr-FR"/>
        </w:rPr>
        <w:t xml:space="preserve">Vous trouverez des informations complémentaires sous </w:t>
      </w:r>
      <w:r w:rsidRPr="00B15FB7">
        <w:rPr>
          <w:rFonts w:ascii="E+H Serif" w:eastAsia="Calibri" w:hAnsi="E+H Serif" w:cs="Times New Roman"/>
          <w:color w:val="000000"/>
          <w:kern w:val="0"/>
          <w:sz w:val="22"/>
          <w:u w:val="single"/>
          <w:lang w:val="fr-FR"/>
        </w:rPr>
        <w:t>www.press.endress.com</w:t>
      </w:r>
      <w:r w:rsidRPr="00B15FB7">
        <w:rPr>
          <w:rFonts w:ascii="E+H Serif" w:eastAsia="Calibri" w:hAnsi="E+H Serif" w:cs="Times New Roman"/>
          <w:color w:val="000000"/>
          <w:kern w:val="0"/>
          <w:sz w:val="22"/>
          <w:lang w:val="fr-FR"/>
        </w:rPr>
        <w:t xml:space="preserve"> ou </w:t>
      </w:r>
      <w:r w:rsidRPr="00B15FB7">
        <w:rPr>
          <w:rFonts w:ascii="E+H Serif" w:eastAsia="Calibri" w:hAnsi="E+H Serif" w:cs="Times New Roman"/>
          <w:color w:val="000000"/>
          <w:kern w:val="0"/>
          <w:sz w:val="22"/>
          <w:u w:val="single"/>
          <w:lang w:val="fr-FR"/>
        </w:rPr>
        <w:t>www.endress.com</w:t>
      </w:r>
    </w:p>
    <w:p w:rsidR="00B15FB7" w:rsidRPr="00B15FB7" w:rsidRDefault="00B15FB7" w:rsidP="00B15FB7">
      <w:pPr>
        <w:widowControl/>
        <w:suppressAutoHyphens w:val="0"/>
        <w:autoSpaceDN/>
        <w:spacing w:line="280" w:lineRule="atLeast"/>
        <w:textAlignment w:val="auto"/>
        <w:rPr>
          <w:rFonts w:ascii="E+H Serif" w:eastAsia="Calibri" w:hAnsi="E+H Serif" w:cs="Times New Roman"/>
          <w:b/>
          <w:noProof/>
          <w:kern w:val="0"/>
          <w:sz w:val="22"/>
          <w:lang w:val="fr-FR"/>
        </w:rPr>
      </w:pPr>
      <w:r w:rsidRPr="00B15FB7">
        <w:rPr>
          <w:rFonts w:ascii="E+H Serif" w:eastAsia="Calibri" w:hAnsi="E+H Serif" w:cs="Times New Roman"/>
          <w:b/>
          <w:noProof/>
          <w:kern w:val="0"/>
          <w:sz w:val="22"/>
          <w:lang w:val="fr-FR"/>
        </w:rPr>
        <w:t>Contact</w:t>
      </w:r>
    </w:p>
    <w:p w:rsidR="00B15FB7" w:rsidRPr="00B15FB7" w:rsidRDefault="00B15FB7" w:rsidP="00B15FB7">
      <w:pPr>
        <w:widowControl/>
        <w:tabs>
          <w:tab w:val="left" w:pos="4820"/>
          <w:tab w:val="left" w:pos="5954"/>
        </w:tabs>
        <w:suppressAutoHyphens w:val="0"/>
        <w:autoSpaceDN/>
        <w:spacing w:after="280" w:line="280" w:lineRule="atLeast"/>
        <w:textAlignment w:val="auto"/>
        <w:rPr>
          <w:rFonts w:ascii="E+H Serif" w:eastAsia="Calibri" w:hAnsi="E+H Serif" w:cs="Times New Roman"/>
          <w:color w:val="000000"/>
          <w:kern w:val="0"/>
          <w:sz w:val="22"/>
          <w:lang w:val="fr-FR"/>
        </w:rPr>
      </w:pPr>
      <w:r w:rsidRPr="00B15FB7">
        <w:rPr>
          <w:rFonts w:ascii="E+H Serif" w:eastAsia="Calibri" w:hAnsi="E+H Serif" w:cs="Times New Roman"/>
          <w:color w:val="000000"/>
          <w:kern w:val="0"/>
          <w:sz w:val="22"/>
          <w:lang w:val="fr-FR"/>
        </w:rPr>
        <w:t xml:space="preserve">Monique </w:t>
      </w:r>
      <w:proofErr w:type="spellStart"/>
      <w:r w:rsidRPr="00B15FB7">
        <w:rPr>
          <w:rFonts w:ascii="E+H Serif" w:eastAsia="Calibri" w:hAnsi="E+H Serif" w:cs="Times New Roman"/>
          <w:color w:val="000000"/>
          <w:kern w:val="0"/>
          <w:sz w:val="22"/>
          <w:lang w:val="fr-FR"/>
        </w:rPr>
        <w:t>Juillerat</w:t>
      </w:r>
      <w:proofErr w:type="spellEnd"/>
      <w:r w:rsidRPr="00B15FB7">
        <w:rPr>
          <w:rFonts w:ascii="E+H Serif" w:eastAsia="Calibri" w:hAnsi="E+H Serif" w:cs="Times New Roman"/>
          <w:color w:val="000000"/>
          <w:kern w:val="0"/>
          <w:sz w:val="22"/>
          <w:lang w:val="fr-FR"/>
        </w:rPr>
        <w:tab/>
        <w:t>E-Mail</w:t>
      </w:r>
      <w:r w:rsidRPr="00B15FB7">
        <w:rPr>
          <w:rFonts w:ascii="E+H Serif" w:eastAsia="Calibri" w:hAnsi="E+H Serif" w:cs="Times New Roman"/>
          <w:color w:val="000000"/>
          <w:kern w:val="0"/>
          <w:sz w:val="22"/>
          <w:lang w:val="fr-FR"/>
        </w:rPr>
        <w:tab/>
        <w:t>monique.juillerat@holding.endress.com</w:t>
      </w:r>
      <w:r w:rsidRPr="00B15FB7">
        <w:rPr>
          <w:rFonts w:ascii="E+H Serif" w:eastAsia="Calibri" w:hAnsi="E+H Serif" w:cs="Times New Roman"/>
          <w:color w:val="000000"/>
          <w:kern w:val="0"/>
          <w:sz w:val="22"/>
          <w:lang w:val="fr-FR"/>
        </w:rPr>
        <w:br/>
      </w:r>
      <w:proofErr w:type="spellStart"/>
      <w:r w:rsidRPr="00B15FB7">
        <w:rPr>
          <w:rFonts w:ascii="E+H Serif" w:eastAsia="Calibri" w:hAnsi="E+H Serif" w:cs="Times New Roman"/>
          <w:color w:val="000000"/>
          <w:kern w:val="0"/>
          <w:sz w:val="22"/>
          <w:lang w:val="fr-FR"/>
        </w:rPr>
        <w:t>Corporate</w:t>
      </w:r>
      <w:proofErr w:type="spellEnd"/>
      <w:r w:rsidRPr="00B15FB7">
        <w:rPr>
          <w:rFonts w:ascii="E+H Serif" w:eastAsia="Calibri" w:hAnsi="E+H Serif" w:cs="Times New Roman"/>
          <w:color w:val="000000"/>
          <w:kern w:val="0"/>
          <w:sz w:val="22"/>
          <w:lang w:val="fr-FR"/>
        </w:rPr>
        <w:t xml:space="preserve"> </w:t>
      </w:r>
      <w:proofErr w:type="spellStart"/>
      <w:r w:rsidRPr="00B15FB7">
        <w:rPr>
          <w:rFonts w:ascii="E+H Serif" w:eastAsia="Calibri" w:hAnsi="E+H Serif" w:cs="Times New Roman"/>
          <w:color w:val="000000"/>
          <w:kern w:val="0"/>
          <w:sz w:val="22"/>
          <w:lang w:val="fr-FR"/>
        </w:rPr>
        <w:t>Director</w:t>
      </w:r>
      <w:proofErr w:type="spellEnd"/>
      <w:r w:rsidRPr="00B15FB7">
        <w:rPr>
          <w:rFonts w:ascii="E+H Serif" w:eastAsia="Calibri" w:hAnsi="E+H Serif" w:cs="Times New Roman"/>
          <w:color w:val="000000"/>
          <w:kern w:val="0"/>
          <w:sz w:val="22"/>
          <w:lang w:val="fr-FR"/>
        </w:rPr>
        <w:t xml:space="preserve"> </w:t>
      </w:r>
      <w:proofErr w:type="spellStart"/>
      <w:r w:rsidRPr="00B15FB7">
        <w:rPr>
          <w:rFonts w:ascii="E+H Serif" w:eastAsia="Calibri" w:hAnsi="E+H Serif" w:cs="Times New Roman"/>
          <w:color w:val="000000"/>
          <w:kern w:val="0"/>
          <w:sz w:val="22"/>
          <w:lang w:val="fr-FR"/>
        </w:rPr>
        <w:t>Corporate</w:t>
      </w:r>
      <w:proofErr w:type="spellEnd"/>
      <w:r w:rsidRPr="00B15FB7">
        <w:rPr>
          <w:rFonts w:ascii="E+H Serif" w:eastAsia="Calibri" w:hAnsi="E+H Serif" w:cs="Times New Roman"/>
          <w:color w:val="000000"/>
          <w:kern w:val="0"/>
          <w:sz w:val="22"/>
          <w:lang w:val="fr-FR"/>
        </w:rPr>
        <w:t xml:space="preserve"> Communications</w:t>
      </w:r>
      <w:r w:rsidRPr="00B15FB7">
        <w:rPr>
          <w:rFonts w:ascii="E+H Serif" w:eastAsia="Calibri" w:hAnsi="E+H Serif" w:cs="Times New Roman"/>
          <w:color w:val="000000"/>
          <w:kern w:val="0"/>
          <w:sz w:val="22"/>
          <w:lang w:val="fr-FR"/>
        </w:rPr>
        <w:tab/>
        <w:t>Téléphone</w:t>
      </w:r>
      <w:r w:rsidRPr="00B15FB7">
        <w:rPr>
          <w:rFonts w:ascii="E+H Serif" w:eastAsia="Calibri" w:hAnsi="E+H Serif" w:cs="Times New Roman"/>
          <w:color w:val="000000"/>
          <w:kern w:val="0"/>
          <w:sz w:val="22"/>
          <w:lang w:val="fr-FR"/>
        </w:rPr>
        <w:tab/>
        <w:t>+41 61 715 7729</w:t>
      </w:r>
      <w:r w:rsidRPr="00B15FB7">
        <w:rPr>
          <w:rFonts w:ascii="E+H Serif" w:eastAsia="Calibri" w:hAnsi="E+H Serif" w:cs="Times New Roman"/>
          <w:color w:val="000000"/>
          <w:kern w:val="0"/>
          <w:sz w:val="22"/>
          <w:lang w:val="fr-FR"/>
        </w:rPr>
        <w:br/>
        <w:t>Endress+Hauser AG</w:t>
      </w:r>
      <w:r w:rsidRPr="00B15FB7">
        <w:rPr>
          <w:rFonts w:ascii="E+H Serif" w:eastAsia="Calibri" w:hAnsi="E+H Serif" w:cs="Times New Roman"/>
          <w:color w:val="000000"/>
          <w:kern w:val="0"/>
          <w:sz w:val="22"/>
          <w:lang w:val="fr-FR"/>
        </w:rPr>
        <w:tab/>
        <w:t>Fax</w:t>
      </w:r>
      <w:r w:rsidRPr="00B15FB7">
        <w:rPr>
          <w:rFonts w:ascii="E+H Serif" w:eastAsia="Calibri" w:hAnsi="E+H Serif" w:cs="Times New Roman"/>
          <w:color w:val="000000"/>
          <w:kern w:val="0"/>
          <w:sz w:val="22"/>
          <w:lang w:val="fr-FR"/>
        </w:rPr>
        <w:tab/>
        <w:t>+41 61 715 2888</w:t>
      </w:r>
      <w:r w:rsidRPr="00B15FB7">
        <w:rPr>
          <w:rFonts w:ascii="E+H Serif" w:eastAsia="Calibri" w:hAnsi="E+H Serif" w:cs="Times New Roman"/>
          <w:color w:val="000000"/>
          <w:kern w:val="0"/>
          <w:sz w:val="22"/>
          <w:lang w:val="fr-FR"/>
        </w:rPr>
        <w:br/>
      </w:r>
      <w:proofErr w:type="spellStart"/>
      <w:r w:rsidRPr="00B15FB7">
        <w:rPr>
          <w:rFonts w:ascii="E+H Serif" w:eastAsia="Calibri" w:hAnsi="E+H Serif" w:cs="Times New Roman"/>
          <w:color w:val="000000"/>
          <w:kern w:val="0"/>
          <w:sz w:val="22"/>
          <w:lang w:val="fr-FR"/>
        </w:rPr>
        <w:t>Kägenstrasse</w:t>
      </w:r>
      <w:proofErr w:type="spellEnd"/>
      <w:r w:rsidRPr="00B15FB7">
        <w:rPr>
          <w:rFonts w:ascii="E+H Serif" w:eastAsia="Calibri" w:hAnsi="E+H Serif" w:cs="Times New Roman"/>
          <w:color w:val="000000"/>
          <w:kern w:val="0"/>
          <w:sz w:val="22"/>
          <w:lang w:val="fr-FR"/>
        </w:rPr>
        <w:t xml:space="preserve"> 2</w:t>
      </w:r>
      <w:r w:rsidRPr="00B15FB7">
        <w:rPr>
          <w:rFonts w:ascii="E+H Serif" w:eastAsia="Calibri" w:hAnsi="E+H Serif" w:cs="Times New Roman"/>
          <w:color w:val="000000"/>
          <w:kern w:val="0"/>
          <w:sz w:val="22"/>
          <w:lang w:val="fr-FR"/>
        </w:rPr>
        <w:br/>
        <w:t>4153 Reinach BL 1</w:t>
      </w:r>
      <w:r w:rsidRPr="00B15FB7">
        <w:rPr>
          <w:rFonts w:ascii="E+H Serif" w:eastAsia="Calibri" w:hAnsi="E+H Serif" w:cs="Times New Roman"/>
          <w:color w:val="000000"/>
          <w:kern w:val="0"/>
          <w:sz w:val="22"/>
          <w:lang w:val="fr-FR"/>
        </w:rPr>
        <w:br/>
        <w:t>Suisse</w:t>
      </w:r>
    </w:p>
    <w:p w:rsidR="0031598E" w:rsidRPr="00B15FB7" w:rsidRDefault="00B15FB7" w:rsidP="00B15FB7">
      <w:pPr>
        <w:widowControl/>
        <w:suppressAutoHyphens w:val="0"/>
        <w:autoSpaceDN/>
        <w:spacing w:line="280" w:lineRule="atLeast"/>
        <w:textAlignment w:val="auto"/>
        <w:rPr>
          <w:rFonts w:ascii="E+H Serif" w:eastAsia="Calibri" w:hAnsi="E+H Serif" w:cs="Times New Roman"/>
          <w:b/>
          <w:noProof/>
          <w:kern w:val="0"/>
          <w:sz w:val="22"/>
          <w:lang w:val="fr-FR"/>
        </w:rPr>
      </w:pPr>
      <w:r w:rsidRPr="00B15FB7">
        <w:rPr>
          <w:rFonts w:ascii="E+H Serif" w:eastAsia="Calibri" w:hAnsi="E+H Serif" w:cs="Times New Roman"/>
          <w:b/>
          <w:noProof/>
          <w:kern w:val="0"/>
          <w:sz w:val="22"/>
          <w:lang w:val="fr-FR"/>
        </w:rPr>
        <w:t>Nous vous remercions de bien vouloir nous faire parvenir un exemplaire justificatif</w:t>
      </w:r>
    </w:p>
    <w:sectPr w:rsidR="0031598E" w:rsidRPr="00B15FB7">
      <w:headerReference w:type="default" r:id="rId7"/>
      <w:footerReference w:type="default" r:id="rId8"/>
      <w:pgSz w:w="11905" w:h="16837"/>
      <w:pgMar w:top="2353" w:right="851" w:bottom="1134" w:left="1134" w:header="964"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669" w:rsidRDefault="005B7669">
      <w:r>
        <w:separator/>
      </w:r>
    </w:p>
  </w:endnote>
  <w:endnote w:type="continuationSeparator" w:id="0">
    <w:p w:rsidR="005B7669" w:rsidRDefault="005B7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F">
    <w:charset w:val="00"/>
    <w:family w:val="auto"/>
    <w:pitch w:val="variable"/>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CD9" w:rsidRDefault="005B7669">
    <w:pPr>
      <w:pStyle w:val="Footer"/>
      <w:spacing w:after="0"/>
      <w:jc w:val="right"/>
    </w:pPr>
    <w:r>
      <w:rPr>
        <w:sz w:val="16"/>
        <w:szCs w:val="16"/>
      </w:rPr>
      <w:fldChar w:fldCharType="begin"/>
    </w:r>
    <w:r>
      <w:rPr>
        <w:sz w:val="16"/>
        <w:szCs w:val="16"/>
      </w:rPr>
      <w:instrText xml:space="preserve"> PAGE </w:instrText>
    </w:r>
    <w:r>
      <w:rPr>
        <w:sz w:val="16"/>
        <w:szCs w:val="16"/>
      </w:rPr>
      <w:fldChar w:fldCharType="separate"/>
    </w:r>
    <w:r w:rsidR="002A4B81">
      <w:rPr>
        <w:noProof/>
        <w:sz w:val="16"/>
        <w:szCs w:val="16"/>
      </w:rPr>
      <w:t>2</w:t>
    </w:r>
    <w:r>
      <w:rPr>
        <w:sz w:val="16"/>
        <w:szCs w:val="16"/>
      </w:rPr>
      <w:fldChar w:fldCharType="end"/>
    </w:r>
    <w:r>
      <w:rPr>
        <w:sz w:val="16"/>
        <w:szCs w:val="16"/>
      </w:rPr>
      <w:t>/</w:t>
    </w:r>
    <w:r>
      <w:rPr>
        <w:sz w:val="16"/>
        <w:szCs w:val="16"/>
      </w:rPr>
      <w:fldChar w:fldCharType="begin"/>
    </w:r>
    <w:r>
      <w:rPr>
        <w:sz w:val="16"/>
        <w:szCs w:val="16"/>
      </w:rPr>
      <w:instrText xml:space="preserve"> NUMPAGES \* ARABIC </w:instrText>
    </w:r>
    <w:r>
      <w:rPr>
        <w:sz w:val="16"/>
        <w:szCs w:val="16"/>
      </w:rPr>
      <w:fldChar w:fldCharType="separate"/>
    </w:r>
    <w:r w:rsidR="002A4B81">
      <w:rPr>
        <w:noProof/>
        <w:sz w:val="16"/>
        <w:szCs w:val="16"/>
      </w:rPr>
      <w:t>2</w:t>
    </w:r>
    <w:r>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669" w:rsidRDefault="005B7669">
      <w:r>
        <w:rPr>
          <w:color w:val="000000"/>
        </w:rPr>
        <w:separator/>
      </w:r>
    </w:p>
  </w:footnote>
  <w:footnote w:type="continuationSeparator" w:id="0">
    <w:p w:rsidR="005B7669" w:rsidRDefault="005B76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1" w:type="dxa"/>
      <w:tblLayout w:type="fixed"/>
      <w:tblCellMar>
        <w:left w:w="10" w:type="dxa"/>
        <w:right w:w="10" w:type="dxa"/>
      </w:tblCellMar>
      <w:tblLook w:val="0000" w:firstRow="0" w:lastRow="0" w:firstColumn="0" w:lastColumn="0" w:noHBand="0" w:noVBand="0"/>
    </w:tblPr>
    <w:tblGrid>
      <w:gridCol w:w="6140"/>
      <w:gridCol w:w="3781"/>
    </w:tblGrid>
    <w:tr w:rsidR="00F43CD9" w:rsidRPr="00B15FB7">
      <w:trPr>
        <w:cantSplit/>
        <w:trHeight w:hRule="exact" w:val="936"/>
      </w:trPr>
      <w:tc>
        <w:tcPr>
          <w:tcW w:w="6140" w:type="dxa"/>
          <w:tcBorders>
            <w:bottom w:val="single" w:sz="4" w:space="0" w:color="00000A"/>
          </w:tcBorders>
          <w:tcMar>
            <w:top w:w="0" w:type="dxa"/>
            <w:left w:w="0" w:type="dxa"/>
            <w:bottom w:w="0" w:type="dxa"/>
            <w:right w:w="0" w:type="dxa"/>
          </w:tcMar>
        </w:tcPr>
        <w:p w:rsidR="00F43CD9" w:rsidRPr="00B15FB7" w:rsidRDefault="005B7669">
          <w:pPr>
            <w:pStyle w:val="DokumententypDatum"/>
            <w:rPr>
              <w:lang w:val="fr-FR"/>
            </w:rPr>
          </w:pPr>
          <w:r w:rsidRPr="00B15FB7">
            <w:rPr>
              <w:lang w:val="fr-FR"/>
            </w:rPr>
            <w:t>Communiqué de presse</w:t>
          </w:r>
        </w:p>
        <w:p w:rsidR="00F43CD9" w:rsidRPr="00B15FB7" w:rsidRDefault="00034F25">
          <w:pPr>
            <w:pStyle w:val="DokumententypDatum"/>
            <w:rPr>
              <w:lang w:val="fr-FR"/>
            </w:rPr>
          </w:pPr>
          <w:r>
            <w:rPr>
              <w:lang w:val="fr-FR"/>
            </w:rPr>
            <w:t>5</w:t>
          </w:r>
          <w:r w:rsidR="005B7669" w:rsidRPr="00B15FB7">
            <w:rPr>
              <w:lang w:val="fr-FR"/>
            </w:rPr>
            <w:t xml:space="preserve"> février 2015</w:t>
          </w:r>
        </w:p>
      </w:tc>
      <w:tc>
        <w:tcPr>
          <w:tcW w:w="3781" w:type="dxa"/>
          <w:tcBorders>
            <w:bottom w:val="single" w:sz="4" w:space="0" w:color="00000A"/>
          </w:tcBorders>
          <w:tcMar>
            <w:top w:w="0" w:type="dxa"/>
            <w:left w:w="0" w:type="dxa"/>
            <w:bottom w:w="0" w:type="dxa"/>
            <w:right w:w="0" w:type="dxa"/>
          </w:tcMar>
        </w:tcPr>
        <w:p w:rsidR="00F43CD9" w:rsidRPr="00B15FB7" w:rsidRDefault="003C7161">
          <w:pPr>
            <w:pStyle w:val="Header"/>
            <w:jc w:val="right"/>
            <w:rPr>
              <w:lang w:val="fr-FR"/>
            </w:rPr>
          </w:pPr>
          <w:r w:rsidRPr="00F023F2">
            <w:rPr>
              <w:noProof/>
              <w:lang w:val="de-CH" w:eastAsia="de-CH"/>
            </w:rPr>
            <w:drawing>
              <wp:inline distT="0" distB="0" distL="0" distR="0" wp14:anchorId="5F7F2C35" wp14:editId="2CCFC55F">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tr>
  </w:tbl>
  <w:p w:rsidR="00F43CD9" w:rsidRPr="00B15FB7" w:rsidRDefault="002A4B81">
    <w:pPr>
      <w:pStyle w:val="DefaultText"/>
      <w:spacing w:after="0" w:line="240" w:lineRule="auto"/>
      <w:rPr>
        <w:sz w:val="4"/>
        <w:szCs w:val="4"/>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31598E"/>
    <w:rsid w:val="00034F25"/>
    <w:rsid w:val="001B5261"/>
    <w:rsid w:val="00203E52"/>
    <w:rsid w:val="00254BA0"/>
    <w:rsid w:val="002A4B81"/>
    <w:rsid w:val="0031598E"/>
    <w:rsid w:val="003C7161"/>
    <w:rsid w:val="00452B52"/>
    <w:rsid w:val="005A6035"/>
    <w:rsid w:val="005B7669"/>
    <w:rsid w:val="008F54DC"/>
    <w:rsid w:val="00AB73E8"/>
    <w:rsid w:val="00B15FB7"/>
    <w:rsid w:val="00B566EC"/>
    <w:rsid w:val="00C51374"/>
    <w:rsid w:val="00FC521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Lucida Sans Unicode" w:hAnsi="Times New Roman" w:cs="Calibri"/>
        <w:kern w:val="3"/>
        <w:lang w:val="de-CH"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DefaultText"/>
    <w:next w:val="TextBodySingle"/>
    <w:pPr>
      <w:keepNext/>
      <w:spacing w:after="480"/>
      <w:outlineLvl w:val="0"/>
    </w:pPr>
    <w:rPr>
      <w:rFonts w:cs="F"/>
      <w:b/>
      <w:bCs/>
      <w:color w:val="A8005C"/>
      <w:sz w:val="48"/>
      <w:szCs w:val="28"/>
      <w:lang w:eastAsia="de-CH"/>
    </w:rPr>
  </w:style>
  <w:style w:type="paragraph" w:styleId="Heading2">
    <w:name w:val="heading 2"/>
    <w:basedOn w:val="DefaultText"/>
    <w:next w:val="TextBodySingle"/>
    <w:pPr>
      <w:keepNext/>
      <w:outlineLvl w:val="1"/>
    </w:pPr>
    <w:rPr>
      <w:rFonts w:cs="F"/>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pPr>
      <w:widowControl/>
      <w:spacing w:after="280" w:line="280" w:lineRule="atLeast"/>
    </w:pPr>
    <w:rPr>
      <w:rFonts w:ascii="E+H Serif" w:hAnsi="E+H Serif"/>
      <w:color w:val="000000"/>
      <w:sz w:val="22"/>
      <w:lang w:val="de-DE"/>
    </w:rPr>
  </w:style>
  <w:style w:type="paragraph" w:styleId="Title">
    <w:name w:val="Title"/>
    <w:basedOn w:val="DefaultText"/>
    <w:next w:val="TextBodySingle"/>
    <w:pPr>
      <w:keepNext/>
      <w:pBdr>
        <w:bottom w:val="single" w:sz="8" w:space="4" w:color="4F81BD"/>
      </w:pBdr>
      <w:spacing w:before="240" w:after="300" w:line="240" w:lineRule="auto"/>
    </w:pPr>
    <w:rPr>
      <w:rFonts w:ascii="Cambria" w:eastAsia="MS Mincho" w:hAnsi="Cambria" w:cs="F"/>
      <w:color w:val="17365D"/>
      <w:spacing w:val="5"/>
      <w:sz w:val="52"/>
      <w:szCs w:val="52"/>
    </w:rPr>
  </w:style>
  <w:style w:type="paragraph" w:customStyle="1" w:styleId="TextBodySingle">
    <w:name w:val="Text Body Single"/>
    <w:basedOn w:val="DefaultText"/>
    <w:pPr>
      <w:spacing w:after="120"/>
    </w:pPr>
  </w:style>
  <w:style w:type="paragraph" w:styleId="List">
    <w:name w:val="List"/>
    <w:basedOn w:val="TextBodySingle"/>
    <w:rPr>
      <w:rFonts w:cs="Tahoma"/>
    </w:rPr>
  </w:style>
  <w:style w:type="paragraph" w:styleId="Caption">
    <w:name w:val="caption"/>
    <w:basedOn w:val="DefaultText"/>
    <w:pPr>
      <w:suppressLineNumbers/>
      <w:spacing w:before="120" w:after="120"/>
    </w:pPr>
    <w:rPr>
      <w:rFonts w:cs="Tahoma"/>
      <w:i/>
      <w:iCs/>
      <w:sz w:val="24"/>
      <w:szCs w:val="24"/>
    </w:rPr>
  </w:style>
  <w:style w:type="paragraph" w:customStyle="1" w:styleId="Index">
    <w:name w:val="Index"/>
    <w:basedOn w:val="DefaultText"/>
    <w:pPr>
      <w:suppressLineNumbers/>
    </w:pPr>
    <w:rPr>
      <w:rFonts w:cs="Tahoma"/>
    </w:rPr>
  </w:style>
  <w:style w:type="paragraph" w:styleId="Header">
    <w:name w:val="header"/>
    <w:basedOn w:val="DefaultText"/>
    <w:pPr>
      <w:suppressLineNumbers/>
      <w:tabs>
        <w:tab w:val="center" w:pos="4536"/>
        <w:tab w:val="right" w:pos="9072"/>
      </w:tabs>
    </w:pPr>
    <w:rPr>
      <w:sz w:val="20"/>
    </w:rPr>
  </w:style>
  <w:style w:type="paragraph" w:styleId="Footer">
    <w:name w:val="footer"/>
    <w:basedOn w:val="DefaultText"/>
    <w:pPr>
      <w:suppressLineNumbers/>
      <w:tabs>
        <w:tab w:val="center" w:pos="4536"/>
        <w:tab w:val="right" w:pos="9072"/>
      </w:tabs>
    </w:pPr>
    <w:rPr>
      <w:sz w:val="20"/>
    </w:rPr>
  </w:style>
  <w:style w:type="paragraph" w:styleId="BalloonText">
    <w:name w:val="Balloon Text"/>
    <w:basedOn w:val="DefaultText"/>
    <w:rPr>
      <w:rFonts w:ascii="Tahoma" w:hAnsi="Tahoma" w:cs="Tahoma"/>
      <w:sz w:val="16"/>
      <w:szCs w:val="16"/>
    </w:rPr>
  </w:style>
  <w:style w:type="paragraph" w:customStyle="1" w:styleId="DokumententypDatum">
    <w:name w:val="Dokumententyp/Datum"/>
    <w:basedOn w:val="Heading2"/>
    <w:pPr>
      <w:spacing w:after="0" w:line="240" w:lineRule="auto"/>
    </w:pPr>
    <w:rPr>
      <w:szCs w:val="28"/>
    </w:rPr>
  </w:style>
  <w:style w:type="paragraph" w:customStyle="1" w:styleId="TitelimText">
    <w:name w:val="Titel im Text"/>
    <w:basedOn w:val="DefaultText"/>
    <w:pPr>
      <w:spacing w:after="0"/>
    </w:pPr>
    <w:rPr>
      <w:b/>
      <w:color w:val="00000A"/>
    </w:rPr>
  </w:style>
  <w:style w:type="paragraph" w:customStyle="1" w:styleId="Texttitle">
    <w:name w:val="Text title"/>
    <w:basedOn w:val="DefaultText"/>
    <w:pPr>
      <w:spacing w:after="0"/>
    </w:pPr>
    <w:rPr>
      <w:b/>
      <w:color w:val="00000A"/>
      <w:lang w:val="en-US"/>
    </w:rPr>
  </w:style>
  <w:style w:type="paragraph" w:styleId="Subtitle">
    <w:name w:val="Subtitle"/>
    <w:basedOn w:val="DefaultText"/>
    <w:next w:val="TextBodySingle"/>
    <w:pPr>
      <w:jc w:val="center"/>
    </w:pPr>
    <w:rPr>
      <w:rFonts w:ascii="Cambria" w:hAnsi="Cambria" w:cs="F"/>
      <w:i/>
      <w:iCs/>
      <w:color w:val="4F81BD"/>
      <w:spacing w:val="15"/>
      <w:sz w:val="24"/>
      <w:szCs w:val="24"/>
    </w:rPr>
  </w:style>
  <w:style w:type="character" w:customStyle="1" w:styleId="En-tteCar">
    <w:name w:val="En-tête Car"/>
    <w:basedOn w:val="DefaultParagraphFont"/>
  </w:style>
  <w:style w:type="character" w:customStyle="1" w:styleId="PieddepageCar">
    <w:name w:val="Pied de page Car"/>
    <w:basedOn w:val="DefaultParagraphFont"/>
  </w:style>
  <w:style w:type="character" w:styleId="PlaceholderText">
    <w:name w:val="Placeholder Text"/>
    <w:basedOn w:val="DefaultParagraphFont"/>
    <w:rPr>
      <w:color w:val="808080"/>
    </w:rPr>
  </w:style>
  <w:style w:type="character" w:customStyle="1" w:styleId="TextedebullesCar">
    <w:name w:val="Texte de bulles Car"/>
    <w:basedOn w:val="DefaultParagraphFont"/>
    <w:rPr>
      <w:rFonts w:ascii="Tahoma" w:hAnsi="Tahoma" w:cs="Tahoma"/>
      <w:sz w:val="16"/>
      <w:szCs w:val="16"/>
    </w:rPr>
  </w:style>
  <w:style w:type="character" w:customStyle="1" w:styleId="Titre1Car">
    <w:name w:val="Titre 1 Car"/>
    <w:basedOn w:val="DefaultParagraphFont"/>
    <w:rPr>
      <w:rFonts w:ascii="E+H Serif" w:hAnsi="E+H Serif" w:cs="F"/>
      <w:b/>
      <w:bCs/>
      <w:color w:val="A8005C"/>
      <w:sz w:val="48"/>
      <w:szCs w:val="28"/>
      <w:lang w:eastAsia="de-CH"/>
    </w:rPr>
  </w:style>
  <w:style w:type="character" w:customStyle="1" w:styleId="Titre2Car">
    <w:name w:val="Titre 2 Car"/>
    <w:basedOn w:val="DefaultParagraphFont"/>
    <w:rPr>
      <w:rFonts w:ascii="E+H Serif" w:hAnsi="E+H Serif" w:cs="F"/>
      <w:bCs/>
      <w:color w:val="506671"/>
      <w:sz w:val="28"/>
      <w:szCs w:val="26"/>
    </w:rPr>
  </w:style>
  <w:style w:type="character" w:customStyle="1" w:styleId="TitreCar">
    <w:name w:val="Titre Car"/>
    <w:basedOn w:val="DefaultParagraphFont"/>
    <w:rPr>
      <w:rFonts w:ascii="Cambria" w:hAnsi="Cambria" w:cs="F"/>
      <w:color w:val="17365D"/>
      <w:spacing w:val="5"/>
      <w:kern w:val="3"/>
      <w:sz w:val="52"/>
      <w:szCs w:val="52"/>
      <w:lang w:val="de-DE"/>
    </w:rPr>
  </w:style>
  <w:style w:type="character" w:customStyle="1" w:styleId="Sous-titreCar">
    <w:name w:val="Sous-titre Car"/>
    <w:basedOn w:val="DefaultParagraphFont"/>
    <w:rPr>
      <w:rFonts w:ascii="Cambria" w:hAnsi="Cambria" w:cs="F"/>
      <w:i/>
      <w:iCs/>
      <w:color w:val="4F81BD"/>
      <w:spacing w:val="15"/>
      <w:sz w:val="24"/>
      <w:szCs w:val="24"/>
      <w:lang w:val="de-DE"/>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52B52"/>
    <w:rPr>
      <w:b/>
      <w:bCs/>
    </w:rPr>
  </w:style>
  <w:style w:type="character" w:customStyle="1" w:styleId="CommentSubjectChar">
    <w:name w:val="Comment Subject Char"/>
    <w:basedOn w:val="CommentTextChar"/>
    <w:link w:val="CommentSubject"/>
    <w:uiPriority w:val="99"/>
    <w:semiHidden/>
    <w:rsid w:val="00452B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Calibri"/>
        <w:kern w:val="3"/>
        <w:lang w:val="de-CH"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DefaultText"/>
    <w:next w:val="TextBodySingle"/>
    <w:pPr>
      <w:keepNext/>
      <w:spacing w:after="480"/>
      <w:outlineLvl w:val="0"/>
    </w:pPr>
    <w:rPr>
      <w:rFonts w:cs="F"/>
      <w:b/>
      <w:bCs/>
      <w:color w:val="A8005C"/>
      <w:sz w:val="48"/>
      <w:szCs w:val="28"/>
      <w:lang w:eastAsia="de-CH"/>
    </w:rPr>
  </w:style>
  <w:style w:type="paragraph" w:styleId="Heading2">
    <w:name w:val="heading 2"/>
    <w:basedOn w:val="DefaultText"/>
    <w:next w:val="TextBodySingle"/>
    <w:pPr>
      <w:keepNext/>
      <w:outlineLvl w:val="1"/>
    </w:pPr>
    <w:rPr>
      <w:rFonts w:cs="F"/>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pPr>
      <w:widowControl/>
      <w:spacing w:after="280" w:line="280" w:lineRule="atLeast"/>
    </w:pPr>
    <w:rPr>
      <w:rFonts w:ascii="E+H Serif" w:hAnsi="E+H Serif"/>
      <w:color w:val="000000"/>
      <w:sz w:val="22"/>
      <w:lang w:val="de-DE"/>
    </w:rPr>
  </w:style>
  <w:style w:type="paragraph" w:styleId="Title">
    <w:name w:val="Title"/>
    <w:basedOn w:val="DefaultText"/>
    <w:next w:val="TextBodySingle"/>
    <w:pPr>
      <w:keepNext/>
      <w:pBdr>
        <w:bottom w:val="single" w:sz="8" w:space="4" w:color="4F81BD"/>
      </w:pBdr>
      <w:spacing w:before="240" w:after="300" w:line="240" w:lineRule="auto"/>
    </w:pPr>
    <w:rPr>
      <w:rFonts w:ascii="Cambria" w:eastAsia="MS Mincho" w:hAnsi="Cambria" w:cs="F"/>
      <w:color w:val="17365D"/>
      <w:spacing w:val="5"/>
      <w:sz w:val="52"/>
      <w:szCs w:val="52"/>
    </w:rPr>
  </w:style>
  <w:style w:type="paragraph" w:customStyle="1" w:styleId="TextBodySingle">
    <w:name w:val="Text Body Single"/>
    <w:basedOn w:val="DefaultText"/>
    <w:pPr>
      <w:spacing w:after="120"/>
    </w:pPr>
  </w:style>
  <w:style w:type="paragraph" w:styleId="List">
    <w:name w:val="List"/>
    <w:basedOn w:val="TextBodySingle"/>
    <w:rPr>
      <w:rFonts w:cs="Tahoma"/>
    </w:rPr>
  </w:style>
  <w:style w:type="paragraph" w:styleId="Caption">
    <w:name w:val="caption"/>
    <w:basedOn w:val="DefaultText"/>
    <w:pPr>
      <w:suppressLineNumbers/>
      <w:spacing w:before="120" w:after="120"/>
    </w:pPr>
    <w:rPr>
      <w:rFonts w:cs="Tahoma"/>
      <w:i/>
      <w:iCs/>
      <w:sz w:val="24"/>
      <w:szCs w:val="24"/>
    </w:rPr>
  </w:style>
  <w:style w:type="paragraph" w:customStyle="1" w:styleId="Index">
    <w:name w:val="Index"/>
    <w:basedOn w:val="DefaultText"/>
    <w:pPr>
      <w:suppressLineNumbers/>
    </w:pPr>
    <w:rPr>
      <w:rFonts w:cs="Tahoma"/>
    </w:rPr>
  </w:style>
  <w:style w:type="paragraph" w:styleId="Header">
    <w:name w:val="header"/>
    <w:basedOn w:val="DefaultText"/>
    <w:pPr>
      <w:suppressLineNumbers/>
      <w:tabs>
        <w:tab w:val="center" w:pos="4536"/>
        <w:tab w:val="right" w:pos="9072"/>
      </w:tabs>
    </w:pPr>
    <w:rPr>
      <w:sz w:val="20"/>
    </w:rPr>
  </w:style>
  <w:style w:type="paragraph" w:styleId="Footer">
    <w:name w:val="footer"/>
    <w:basedOn w:val="DefaultText"/>
    <w:pPr>
      <w:suppressLineNumbers/>
      <w:tabs>
        <w:tab w:val="center" w:pos="4536"/>
        <w:tab w:val="right" w:pos="9072"/>
      </w:tabs>
    </w:pPr>
    <w:rPr>
      <w:sz w:val="20"/>
    </w:rPr>
  </w:style>
  <w:style w:type="paragraph" w:styleId="BalloonText">
    <w:name w:val="Balloon Text"/>
    <w:basedOn w:val="DefaultText"/>
    <w:rPr>
      <w:rFonts w:ascii="Tahoma" w:hAnsi="Tahoma" w:cs="Tahoma"/>
      <w:sz w:val="16"/>
      <w:szCs w:val="16"/>
    </w:rPr>
  </w:style>
  <w:style w:type="paragraph" w:customStyle="1" w:styleId="DokumententypDatum">
    <w:name w:val="Dokumententyp/Datum"/>
    <w:basedOn w:val="Heading2"/>
    <w:pPr>
      <w:spacing w:after="0" w:line="240" w:lineRule="auto"/>
    </w:pPr>
    <w:rPr>
      <w:szCs w:val="28"/>
    </w:rPr>
  </w:style>
  <w:style w:type="paragraph" w:customStyle="1" w:styleId="TitelimText">
    <w:name w:val="Titel im Text"/>
    <w:basedOn w:val="DefaultText"/>
    <w:pPr>
      <w:spacing w:after="0"/>
    </w:pPr>
    <w:rPr>
      <w:b/>
      <w:color w:val="00000A"/>
    </w:rPr>
  </w:style>
  <w:style w:type="paragraph" w:customStyle="1" w:styleId="Texttitle">
    <w:name w:val="Text title"/>
    <w:basedOn w:val="DefaultText"/>
    <w:pPr>
      <w:spacing w:after="0"/>
    </w:pPr>
    <w:rPr>
      <w:b/>
      <w:color w:val="00000A"/>
      <w:lang w:val="en-US"/>
    </w:rPr>
  </w:style>
  <w:style w:type="paragraph" w:styleId="Subtitle">
    <w:name w:val="Subtitle"/>
    <w:basedOn w:val="DefaultText"/>
    <w:next w:val="TextBodySingle"/>
    <w:pPr>
      <w:jc w:val="center"/>
    </w:pPr>
    <w:rPr>
      <w:rFonts w:ascii="Cambria" w:hAnsi="Cambria" w:cs="F"/>
      <w:i/>
      <w:iCs/>
      <w:color w:val="4F81BD"/>
      <w:spacing w:val="15"/>
      <w:sz w:val="24"/>
      <w:szCs w:val="24"/>
    </w:rPr>
  </w:style>
  <w:style w:type="character" w:customStyle="1" w:styleId="En-tteCar">
    <w:name w:val="En-tête Car"/>
    <w:basedOn w:val="DefaultParagraphFont"/>
  </w:style>
  <w:style w:type="character" w:customStyle="1" w:styleId="PieddepageCar">
    <w:name w:val="Pied de page Car"/>
    <w:basedOn w:val="DefaultParagraphFont"/>
  </w:style>
  <w:style w:type="character" w:styleId="PlaceholderText">
    <w:name w:val="Placeholder Text"/>
    <w:basedOn w:val="DefaultParagraphFont"/>
    <w:rPr>
      <w:color w:val="808080"/>
    </w:rPr>
  </w:style>
  <w:style w:type="character" w:customStyle="1" w:styleId="TextedebullesCar">
    <w:name w:val="Texte de bulles Car"/>
    <w:basedOn w:val="DefaultParagraphFont"/>
    <w:rPr>
      <w:rFonts w:ascii="Tahoma" w:hAnsi="Tahoma" w:cs="Tahoma"/>
      <w:sz w:val="16"/>
      <w:szCs w:val="16"/>
    </w:rPr>
  </w:style>
  <w:style w:type="character" w:customStyle="1" w:styleId="Titre1Car">
    <w:name w:val="Titre 1 Car"/>
    <w:basedOn w:val="DefaultParagraphFont"/>
    <w:rPr>
      <w:rFonts w:ascii="E+H Serif" w:hAnsi="E+H Serif" w:cs="F"/>
      <w:b/>
      <w:bCs/>
      <w:color w:val="A8005C"/>
      <w:sz w:val="48"/>
      <w:szCs w:val="28"/>
      <w:lang w:eastAsia="de-CH"/>
    </w:rPr>
  </w:style>
  <w:style w:type="character" w:customStyle="1" w:styleId="Titre2Car">
    <w:name w:val="Titre 2 Car"/>
    <w:basedOn w:val="DefaultParagraphFont"/>
    <w:rPr>
      <w:rFonts w:ascii="E+H Serif" w:hAnsi="E+H Serif" w:cs="F"/>
      <w:bCs/>
      <w:color w:val="506671"/>
      <w:sz w:val="28"/>
      <w:szCs w:val="26"/>
    </w:rPr>
  </w:style>
  <w:style w:type="character" w:customStyle="1" w:styleId="TitreCar">
    <w:name w:val="Titre Car"/>
    <w:basedOn w:val="DefaultParagraphFont"/>
    <w:rPr>
      <w:rFonts w:ascii="Cambria" w:hAnsi="Cambria" w:cs="F"/>
      <w:color w:val="17365D"/>
      <w:spacing w:val="5"/>
      <w:kern w:val="3"/>
      <w:sz w:val="52"/>
      <w:szCs w:val="52"/>
      <w:lang w:val="de-DE"/>
    </w:rPr>
  </w:style>
  <w:style w:type="character" w:customStyle="1" w:styleId="Sous-titreCar">
    <w:name w:val="Sous-titre Car"/>
    <w:basedOn w:val="DefaultParagraphFont"/>
    <w:rPr>
      <w:rFonts w:ascii="Cambria" w:hAnsi="Cambria" w:cs="F"/>
      <w:i/>
      <w:iCs/>
      <w:color w:val="4F81BD"/>
      <w:spacing w:val="15"/>
      <w:sz w:val="24"/>
      <w:szCs w:val="24"/>
      <w:lang w:val="de-DE"/>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52B52"/>
    <w:rPr>
      <w:b/>
      <w:bCs/>
    </w:rPr>
  </w:style>
  <w:style w:type="character" w:customStyle="1" w:styleId="CommentSubjectChar">
    <w:name w:val="Comment Subject Char"/>
    <w:basedOn w:val="CommentTextChar"/>
    <w:link w:val="CommentSubject"/>
    <w:uiPriority w:val="99"/>
    <w:semiHidden/>
    <w:rsid w:val="00452B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4372</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Exercice couronné de succès pour Endress+Hauser</vt:lpstr>
      <vt:lpstr>Endress+Hauser am Markt erfolgreich</vt:lpstr>
    </vt:vector>
  </TitlesOfParts>
  <Company>IBM</Company>
  <LinksUpToDate>false</LinksUpToDate>
  <CharactersWithSpaces>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Exercice couronné de succès pour Endress+Hauser</dc:title>
  <dc:creator>Endress+Hauser</dc:creator>
  <cp:keywords>Communiqué de presse</cp:keywords>
  <cp:lastModifiedBy>Martin Raab</cp:lastModifiedBy>
  <cp:revision>8</cp:revision>
  <cp:lastPrinted>2015-02-04T16:12:00Z</cp:lastPrinted>
  <dcterms:created xsi:type="dcterms:W3CDTF">2015-02-03T08:16:00Z</dcterms:created>
  <dcterms:modified xsi:type="dcterms:W3CDTF">2015-02-04T16:12:00Z</dcterms:modified>
</cp:coreProperties>
</file>