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DD0D" w14:textId="77777777" w:rsidR="003F6239" w:rsidRPr="003539DB" w:rsidRDefault="003F6239" w:rsidP="003D72ED">
      <w:pPr>
        <w:spacing w:before="360" w:after="120"/>
        <w:rPr>
          <w:rFonts w:eastAsiaTheme="majorEastAsia" w:cstheme="majorBidi"/>
          <w:b/>
          <w:bCs/>
          <w:noProof/>
          <w:color w:val="A8005C"/>
          <w:sz w:val="48"/>
          <w:szCs w:val="28"/>
          <w:lang w:val="fr-FR" w:eastAsia="de-CH"/>
        </w:rPr>
      </w:pPr>
      <w:r w:rsidRPr="003539DB">
        <w:rPr>
          <w:rFonts w:eastAsiaTheme="majorEastAsia" w:cstheme="majorBidi"/>
          <w:b/>
          <w:bCs/>
          <w:noProof/>
          <w:color w:val="A8005C"/>
          <w:sz w:val="48"/>
          <w:szCs w:val="28"/>
          <w:lang w:val="fr-FR" w:eastAsia="de-CH"/>
        </w:rPr>
        <w:t>Photos de presse 2022</w:t>
      </w:r>
    </w:p>
    <w:p w14:paraId="10FF4665" w14:textId="7DC566F6" w:rsidR="006D1365" w:rsidRPr="003F6239" w:rsidRDefault="00BD60E3" w:rsidP="003D72ED">
      <w:pPr>
        <w:spacing w:before="360" w:after="120"/>
        <w:rPr>
          <w:b/>
          <w:lang w:val="fr-FR" w:eastAsia="de-DE"/>
        </w:rPr>
      </w:pPr>
      <w:r>
        <w:rPr>
          <w:noProof/>
        </w:rPr>
        <w:drawing>
          <wp:inline distT="0" distB="0" distL="0" distR="0" wp14:anchorId="41173901" wp14:editId="31D0CA3B">
            <wp:extent cx="1800000" cy="1202903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3F6239">
        <w:rPr>
          <w:b/>
          <w:lang w:val="fr-FR" w:eastAsia="de-DE"/>
        </w:rPr>
        <w:br/>
      </w:r>
      <w:r w:rsidR="006D1365" w:rsidRPr="003F6239">
        <w:rPr>
          <w:b/>
          <w:lang w:val="fr-FR" w:eastAsia="de-DE"/>
        </w:rPr>
        <w:t>EH_202</w:t>
      </w:r>
      <w:r w:rsidRPr="003F6239">
        <w:rPr>
          <w:b/>
          <w:lang w:val="fr-FR" w:eastAsia="de-DE"/>
        </w:rPr>
        <w:t>2</w:t>
      </w:r>
      <w:r w:rsidR="006D1365" w:rsidRPr="003F6239">
        <w:rPr>
          <w:b/>
          <w:lang w:val="fr-FR" w:eastAsia="de-DE"/>
        </w:rPr>
        <w:t>_digitalization.jpg</w:t>
      </w:r>
      <w:r w:rsidR="006D1365" w:rsidRPr="003F6239">
        <w:rPr>
          <w:noProof/>
          <w:highlight w:val="yellow"/>
          <w:lang w:val="fr-FR" w:eastAsia="de-DE"/>
        </w:rPr>
        <w:br/>
      </w:r>
      <w:proofErr w:type="spellStart"/>
      <w:r w:rsidR="003F6239" w:rsidRPr="003F6239">
        <w:rPr>
          <w:lang w:val="fr-FR" w:eastAsia="de-DE"/>
        </w:rPr>
        <w:t>Endress+Hauser</w:t>
      </w:r>
      <w:proofErr w:type="spellEnd"/>
      <w:r w:rsidR="003F6239" w:rsidRPr="003F6239">
        <w:rPr>
          <w:lang w:val="fr-FR" w:eastAsia="de-DE"/>
        </w:rPr>
        <w:t xml:space="preserve"> a lancé plus de 70 innovations produit sur le marché en 2021 - dont beaucoup sont liées </w:t>
      </w:r>
      <w:r w:rsidR="008750FC">
        <w:rPr>
          <w:lang w:val="fr-FR" w:eastAsia="de-DE"/>
        </w:rPr>
        <w:t>à la digitalisation</w:t>
      </w:r>
      <w:r w:rsidR="003F6239" w:rsidRPr="003F6239">
        <w:rPr>
          <w:lang w:val="fr-FR" w:eastAsia="de-DE"/>
        </w:rPr>
        <w:t>.</w:t>
      </w:r>
    </w:p>
    <w:p w14:paraId="6A37F0FE" w14:textId="276A17B2" w:rsidR="00BD60E3" w:rsidRPr="003F6239" w:rsidRDefault="00BD60E3" w:rsidP="003D72ED">
      <w:pPr>
        <w:spacing w:before="360" w:after="120"/>
        <w:rPr>
          <w:highlight w:val="yellow"/>
          <w:lang w:val="fr-FR" w:eastAsia="de-DE"/>
        </w:rPr>
      </w:pPr>
      <w:r>
        <w:rPr>
          <w:noProof/>
        </w:rPr>
        <w:drawing>
          <wp:inline distT="0" distB="0" distL="0" distR="0" wp14:anchorId="3F5CF32A" wp14:editId="31EB0FC1">
            <wp:extent cx="1800000" cy="1196553"/>
            <wp:effectExtent l="0" t="0" r="0" b="381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6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3F6239">
        <w:rPr>
          <w:b/>
          <w:highlight w:val="yellow"/>
          <w:lang w:val="fr-FR" w:eastAsia="de-DE"/>
        </w:rPr>
        <w:br/>
      </w:r>
      <w:r w:rsidR="006D1365" w:rsidRPr="003F6239">
        <w:rPr>
          <w:b/>
          <w:lang w:val="fr-FR" w:eastAsia="de-DE"/>
        </w:rPr>
        <w:t>EH_202</w:t>
      </w:r>
      <w:r w:rsidRPr="003F6239">
        <w:rPr>
          <w:b/>
          <w:lang w:val="fr-FR" w:eastAsia="de-DE"/>
        </w:rPr>
        <w:t>2</w:t>
      </w:r>
      <w:r w:rsidR="006D1365" w:rsidRPr="003F6239">
        <w:rPr>
          <w:b/>
          <w:lang w:val="fr-FR" w:eastAsia="de-DE"/>
        </w:rPr>
        <w:t>_</w:t>
      </w:r>
      <w:r w:rsidRPr="003F6239">
        <w:rPr>
          <w:b/>
          <w:lang w:val="fr-FR" w:eastAsia="de-DE"/>
        </w:rPr>
        <w:t>customer_support</w:t>
      </w:r>
      <w:r w:rsidR="006D1365" w:rsidRPr="003F6239">
        <w:rPr>
          <w:b/>
          <w:lang w:val="fr-FR" w:eastAsia="de-DE"/>
        </w:rPr>
        <w:t>.jpg</w:t>
      </w:r>
      <w:r w:rsidR="006D1365" w:rsidRPr="003F6239">
        <w:rPr>
          <w:noProof/>
          <w:lang w:val="fr-FR" w:eastAsia="de-DE"/>
        </w:rPr>
        <w:br/>
      </w:r>
      <w:r w:rsidR="003F6239" w:rsidRPr="003F6239">
        <w:rPr>
          <w:lang w:val="fr-FR" w:eastAsia="de-DE"/>
        </w:rPr>
        <w:t xml:space="preserve">L'année dernière, nos collaborateurs ont toujours été là pour nos clients - virtuellement via des plateformes en ligne et, si nécessaire, physiquement sur </w:t>
      </w:r>
      <w:r w:rsidR="008750FC">
        <w:rPr>
          <w:lang w:val="fr-FR" w:eastAsia="de-DE"/>
        </w:rPr>
        <w:t>site</w:t>
      </w:r>
      <w:r w:rsidR="003F6239" w:rsidRPr="003F6239">
        <w:rPr>
          <w:lang w:val="fr-FR" w:eastAsia="de-DE"/>
        </w:rPr>
        <w:t>.</w:t>
      </w:r>
    </w:p>
    <w:p w14:paraId="76D1BE74" w14:textId="77777777" w:rsidR="003539DB" w:rsidRDefault="002C7F09" w:rsidP="003D72ED">
      <w:pPr>
        <w:spacing w:before="360" w:after="120"/>
        <w:rPr>
          <w:lang w:val="fr-FR"/>
        </w:rPr>
      </w:pPr>
      <w:r>
        <w:rPr>
          <w:noProof/>
        </w:rPr>
        <w:drawing>
          <wp:inline distT="0" distB="0" distL="0" distR="0" wp14:anchorId="770AEE46" wp14:editId="743FDE0F">
            <wp:extent cx="1800000" cy="1195283"/>
            <wp:effectExtent l="0" t="0" r="0" b="508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3F6239">
        <w:rPr>
          <w:b/>
          <w:highlight w:val="yellow"/>
          <w:lang w:val="fr-FR" w:eastAsia="de-DE"/>
        </w:rPr>
        <w:br/>
      </w:r>
      <w:r w:rsidR="00C616F5" w:rsidRPr="003F6239">
        <w:rPr>
          <w:b/>
          <w:lang w:val="fr-FR" w:eastAsia="de-DE"/>
        </w:rPr>
        <w:t>EH_202</w:t>
      </w:r>
      <w:r w:rsidR="00BD60E3" w:rsidRPr="003F6239">
        <w:rPr>
          <w:b/>
          <w:lang w:val="fr-FR" w:eastAsia="de-DE"/>
        </w:rPr>
        <w:t>2</w:t>
      </w:r>
      <w:r w:rsidR="00C616F5" w:rsidRPr="003F6239">
        <w:rPr>
          <w:b/>
          <w:lang w:val="fr-FR" w:eastAsia="de-DE"/>
        </w:rPr>
        <w:t>_</w:t>
      </w:r>
      <w:r w:rsidR="00861478" w:rsidRPr="003F6239">
        <w:rPr>
          <w:b/>
          <w:lang w:val="fr-FR" w:eastAsia="de-DE"/>
        </w:rPr>
        <w:t>analysis</w:t>
      </w:r>
      <w:r w:rsidR="00C616F5" w:rsidRPr="003F6239">
        <w:rPr>
          <w:b/>
          <w:lang w:val="fr-FR" w:eastAsia="de-DE"/>
        </w:rPr>
        <w:t>.jpg</w:t>
      </w:r>
      <w:r w:rsidR="00C616F5" w:rsidRPr="003F6239">
        <w:rPr>
          <w:noProof/>
          <w:highlight w:val="yellow"/>
          <w:lang w:val="fr-FR" w:eastAsia="de-DE"/>
        </w:rPr>
        <w:br/>
      </w:r>
      <w:r w:rsidR="003F6239" w:rsidRPr="00AF27C5">
        <w:rPr>
          <w:lang w:val="fr-FR"/>
        </w:rPr>
        <w:t xml:space="preserve">Depuis des années, </w:t>
      </w:r>
      <w:proofErr w:type="spellStart"/>
      <w:r w:rsidR="003F6239" w:rsidRPr="00AF27C5">
        <w:rPr>
          <w:lang w:val="fr-FR"/>
        </w:rPr>
        <w:t>Endress+Hauser</w:t>
      </w:r>
      <w:proofErr w:type="spellEnd"/>
      <w:r w:rsidR="003F6239" w:rsidRPr="00AF27C5">
        <w:rPr>
          <w:lang w:val="fr-FR"/>
        </w:rPr>
        <w:t xml:space="preserve"> met l'accent stratégique sur l</w:t>
      </w:r>
      <w:r w:rsidR="00AF27C5" w:rsidRPr="00AF27C5">
        <w:rPr>
          <w:lang w:val="fr-FR"/>
        </w:rPr>
        <w:t>’</w:t>
      </w:r>
      <w:r w:rsidR="003F6239" w:rsidRPr="00AF27C5">
        <w:rPr>
          <w:lang w:val="fr-FR"/>
        </w:rPr>
        <w:t>analyse</w:t>
      </w:r>
      <w:r w:rsidR="00AF27C5" w:rsidRPr="00AF27C5">
        <w:rPr>
          <w:lang w:val="fr-FR"/>
        </w:rPr>
        <w:t xml:space="preserve"> avancée</w:t>
      </w:r>
      <w:r w:rsidR="003F6239" w:rsidRPr="00AF27C5">
        <w:rPr>
          <w:lang w:val="fr-FR"/>
        </w:rPr>
        <w:t xml:space="preserve"> d</w:t>
      </w:r>
      <w:r w:rsidR="00AF27C5" w:rsidRPr="00AF27C5">
        <w:rPr>
          <w:lang w:val="fr-FR"/>
        </w:rPr>
        <w:t>es</w:t>
      </w:r>
      <w:r w:rsidR="003F6239" w:rsidRPr="00AF27C5">
        <w:rPr>
          <w:lang w:val="fr-FR"/>
        </w:rPr>
        <w:t xml:space="preserve"> process et d</w:t>
      </w:r>
      <w:r w:rsidR="00AF27C5" w:rsidRPr="00AF27C5">
        <w:rPr>
          <w:lang w:val="fr-FR"/>
        </w:rPr>
        <w:t>u</w:t>
      </w:r>
      <w:r w:rsidR="003F6239" w:rsidRPr="00AF27C5">
        <w:rPr>
          <w:lang w:val="fr-FR"/>
        </w:rPr>
        <w:t xml:space="preserve"> laboratoire. </w:t>
      </w:r>
      <w:r w:rsidR="00AF27C5" w:rsidRPr="00AF27C5">
        <w:rPr>
          <w:lang w:val="fr-FR"/>
        </w:rPr>
        <w:t>L'analyse avancée et la digitalisation industrielle ont donné une impulsion à l'activité de l’instrumentation des process</w:t>
      </w:r>
      <w:r w:rsidR="003F6239" w:rsidRPr="00AF27C5">
        <w:rPr>
          <w:lang w:val="fr-FR"/>
        </w:rPr>
        <w:t>.</w:t>
      </w:r>
    </w:p>
    <w:p w14:paraId="014061C7" w14:textId="774A41F8" w:rsidR="00BD60E3" w:rsidRPr="003F6239" w:rsidRDefault="00861478" w:rsidP="003D72ED">
      <w:pPr>
        <w:spacing w:before="360" w:after="120"/>
        <w:rPr>
          <w:lang w:val="fr-FR"/>
        </w:rPr>
      </w:pPr>
      <w:r w:rsidRPr="00AF27C5">
        <w:rPr>
          <w:lang w:val="fr-FR"/>
        </w:rPr>
        <w:br/>
      </w:r>
    </w:p>
    <w:p w14:paraId="6228CBF7" w14:textId="0F213B5F" w:rsidR="00861478" w:rsidRPr="003F6239" w:rsidRDefault="00861478" w:rsidP="00861478">
      <w:pPr>
        <w:ind w:right="-2"/>
        <w:rPr>
          <w:lang w:val="fr-FR"/>
        </w:rPr>
      </w:pPr>
      <w:r>
        <w:rPr>
          <w:noProof/>
        </w:rPr>
        <w:lastRenderedPageBreak/>
        <w:drawing>
          <wp:inline distT="0" distB="0" distL="0" distR="0" wp14:anchorId="2CD19A43" wp14:editId="48D6CD7B">
            <wp:extent cx="1800000" cy="1201089"/>
            <wp:effectExtent l="0" t="0" r="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1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6239">
        <w:rPr>
          <w:b/>
          <w:bCs/>
          <w:lang w:val="fr-FR"/>
        </w:rPr>
        <w:br/>
        <w:t>EH_2022_innovation.jpg</w:t>
      </w:r>
      <w:r w:rsidRPr="003F6239">
        <w:rPr>
          <w:lang w:val="fr-FR"/>
        </w:rPr>
        <w:br/>
      </w:r>
      <w:r w:rsidR="003F6239" w:rsidRPr="003F6239">
        <w:rPr>
          <w:lang w:val="fr-FR"/>
        </w:rPr>
        <w:t xml:space="preserve">Près de 1 200 personnes travaillent chez </w:t>
      </w:r>
      <w:proofErr w:type="spellStart"/>
      <w:r w:rsidR="003F6239" w:rsidRPr="003F6239">
        <w:rPr>
          <w:lang w:val="fr-FR"/>
        </w:rPr>
        <w:t>Endress+Hauser</w:t>
      </w:r>
      <w:proofErr w:type="spellEnd"/>
      <w:r w:rsidR="003F6239" w:rsidRPr="003F6239">
        <w:rPr>
          <w:lang w:val="fr-FR"/>
        </w:rPr>
        <w:t xml:space="preserve"> sur de nouveaux produits et technologies ; le portefeuille de droits de propriété intellectuelle comprend au total 8 600 brevets actifs et demandes de brevets.</w:t>
      </w:r>
    </w:p>
    <w:p w14:paraId="7CD03371" w14:textId="6F4271A8" w:rsidR="006D1365" w:rsidRPr="003F6239" w:rsidRDefault="002A061D" w:rsidP="003D72ED">
      <w:pPr>
        <w:spacing w:before="360" w:after="120"/>
        <w:rPr>
          <w:b/>
          <w:highlight w:val="yellow"/>
          <w:lang w:val="fr-FR" w:eastAsia="de-DE"/>
        </w:rPr>
      </w:pPr>
      <w:r>
        <w:rPr>
          <w:noProof/>
        </w:rPr>
        <w:drawing>
          <wp:inline distT="0" distB="0" distL="0" distR="0" wp14:anchorId="7CFE8AEC" wp14:editId="20E44D69">
            <wp:extent cx="1800000" cy="1196008"/>
            <wp:effectExtent l="0" t="0" r="0" b="444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3F6239">
        <w:rPr>
          <w:b/>
          <w:highlight w:val="yellow"/>
          <w:lang w:val="fr-FR" w:eastAsia="de-DE"/>
        </w:rPr>
        <w:br/>
      </w:r>
      <w:r w:rsidR="006D1365" w:rsidRPr="003F6239">
        <w:rPr>
          <w:b/>
          <w:lang w:val="fr-FR" w:eastAsia="de-DE"/>
        </w:rPr>
        <w:t>EH_202</w:t>
      </w:r>
      <w:r w:rsidR="002F17F0" w:rsidRPr="003F6239">
        <w:rPr>
          <w:b/>
          <w:lang w:val="fr-FR" w:eastAsia="de-DE"/>
        </w:rPr>
        <w:t>2</w:t>
      </w:r>
      <w:r w:rsidR="006D1365" w:rsidRPr="003F6239">
        <w:rPr>
          <w:b/>
          <w:lang w:val="fr-FR" w:eastAsia="de-DE"/>
        </w:rPr>
        <w:t>_ production_1.jpg</w:t>
      </w:r>
      <w:r w:rsidR="006D1365" w:rsidRPr="003F6239">
        <w:rPr>
          <w:noProof/>
          <w:highlight w:val="yellow"/>
          <w:lang w:val="fr-FR" w:eastAsia="de-DE"/>
        </w:rPr>
        <w:br/>
      </w:r>
      <w:proofErr w:type="spellStart"/>
      <w:r w:rsidR="003F6239" w:rsidRPr="003F6239">
        <w:rPr>
          <w:lang w:val="fr-FR" w:eastAsia="de-DE"/>
        </w:rPr>
        <w:t>Endress+Hauser</w:t>
      </w:r>
      <w:proofErr w:type="spellEnd"/>
      <w:r w:rsidR="003F6239" w:rsidRPr="003F6239">
        <w:rPr>
          <w:lang w:val="fr-FR" w:eastAsia="de-DE"/>
        </w:rPr>
        <w:t xml:space="preserve"> a livré 2,6 millions d'appareils de mesure l'année dernière.</w:t>
      </w:r>
    </w:p>
    <w:p w14:paraId="74446D4F" w14:textId="026804CF" w:rsidR="006D1365" w:rsidRPr="003F6239" w:rsidRDefault="002A061D" w:rsidP="003D72ED">
      <w:pPr>
        <w:spacing w:before="360" w:after="120"/>
        <w:rPr>
          <w:b/>
          <w:highlight w:val="yellow"/>
          <w:lang w:val="fr-FR" w:eastAsia="de-DE"/>
        </w:rPr>
      </w:pPr>
      <w:r>
        <w:rPr>
          <w:noProof/>
        </w:rPr>
        <w:drawing>
          <wp:inline distT="0" distB="0" distL="0" distR="0" wp14:anchorId="12D58AD9" wp14:editId="3B4811DD">
            <wp:extent cx="1800000" cy="1185304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85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3F6239">
        <w:rPr>
          <w:b/>
          <w:highlight w:val="yellow"/>
          <w:lang w:val="fr-FR" w:eastAsia="de-DE"/>
        </w:rPr>
        <w:br/>
      </w:r>
      <w:r w:rsidR="006D1365" w:rsidRPr="003F6239">
        <w:rPr>
          <w:b/>
          <w:bCs/>
          <w:lang w:val="fr-FR"/>
        </w:rPr>
        <w:t>EH_202</w:t>
      </w:r>
      <w:r w:rsidR="002F17F0" w:rsidRPr="003F6239">
        <w:rPr>
          <w:b/>
          <w:bCs/>
          <w:lang w:val="fr-FR"/>
        </w:rPr>
        <w:t>2</w:t>
      </w:r>
      <w:r w:rsidR="006D1365" w:rsidRPr="003F6239">
        <w:rPr>
          <w:b/>
          <w:bCs/>
          <w:lang w:val="fr-FR"/>
        </w:rPr>
        <w:t>_production_2.jpg</w:t>
      </w:r>
      <w:r w:rsidR="006D1365" w:rsidRPr="003F6239">
        <w:rPr>
          <w:lang w:val="fr-FR"/>
        </w:rPr>
        <w:br/>
      </w:r>
      <w:r w:rsidR="003F6239" w:rsidRPr="003F6239">
        <w:rPr>
          <w:lang w:val="fr-FR"/>
        </w:rPr>
        <w:t xml:space="preserve">Malgré des marchés d'approvisionnement tendus, </w:t>
      </w:r>
      <w:proofErr w:type="spellStart"/>
      <w:r w:rsidR="003F6239" w:rsidRPr="003F6239">
        <w:rPr>
          <w:lang w:val="fr-FR"/>
        </w:rPr>
        <w:t>Endress+Hauser</w:t>
      </w:r>
      <w:proofErr w:type="spellEnd"/>
      <w:r w:rsidR="003F6239" w:rsidRPr="003F6239">
        <w:rPr>
          <w:lang w:val="fr-FR"/>
        </w:rPr>
        <w:t xml:space="preserve"> a toujours été en mesure de livrer en 2021.</w:t>
      </w:r>
    </w:p>
    <w:p w14:paraId="2F5D4281" w14:textId="0521B3F2" w:rsidR="008E6FE3" w:rsidRPr="003F6239" w:rsidRDefault="003D72ED" w:rsidP="003D72ED">
      <w:pPr>
        <w:spacing w:before="360" w:after="120"/>
        <w:rPr>
          <w:b/>
          <w:highlight w:val="yellow"/>
          <w:lang w:val="fr-FR" w:eastAsia="de-DE"/>
        </w:rPr>
      </w:pPr>
      <w:r>
        <w:rPr>
          <w:noProof/>
        </w:rPr>
        <w:drawing>
          <wp:inline distT="0" distB="0" distL="0" distR="0" wp14:anchorId="450A2155" wp14:editId="51E27BA0">
            <wp:extent cx="1800000" cy="1197097"/>
            <wp:effectExtent l="0" t="0" r="0" b="31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6239">
        <w:rPr>
          <w:b/>
          <w:lang w:val="fr-FR" w:eastAsia="de-DE"/>
        </w:rPr>
        <w:br/>
      </w:r>
      <w:r w:rsidR="006D1365" w:rsidRPr="003F6239">
        <w:rPr>
          <w:b/>
          <w:lang w:val="fr-FR" w:eastAsia="de-DE"/>
        </w:rPr>
        <w:t>EH_202</w:t>
      </w:r>
      <w:r w:rsidR="008E6FE3" w:rsidRPr="003F6239">
        <w:rPr>
          <w:b/>
          <w:lang w:val="fr-FR" w:eastAsia="de-DE"/>
        </w:rPr>
        <w:t>2</w:t>
      </w:r>
      <w:r w:rsidR="006D1365" w:rsidRPr="003F6239">
        <w:rPr>
          <w:b/>
          <w:lang w:val="fr-FR" w:eastAsia="de-DE"/>
        </w:rPr>
        <w:t>_sustainability.jpg</w:t>
      </w:r>
      <w:r w:rsidR="008E6FE3" w:rsidRPr="003F6239">
        <w:rPr>
          <w:b/>
          <w:highlight w:val="yellow"/>
          <w:lang w:val="fr-FR" w:eastAsia="de-DE"/>
        </w:rPr>
        <w:br/>
      </w:r>
      <w:proofErr w:type="spellStart"/>
      <w:r w:rsidR="003F6239" w:rsidRPr="003F6239">
        <w:rPr>
          <w:lang w:val="fr-FR"/>
        </w:rPr>
        <w:t>Endress+Hauser</w:t>
      </w:r>
      <w:proofErr w:type="spellEnd"/>
      <w:r w:rsidR="003F6239" w:rsidRPr="003F6239">
        <w:rPr>
          <w:lang w:val="fr-FR"/>
        </w:rPr>
        <w:t xml:space="preserve"> développe en permanence sa stratégie de durabilité. L'arbre à vent du site de </w:t>
      </w:r>
      <w:proofErr w:type="spellStart"/>
      <w:r w:rsidR="003F6239" w:rsidRPr="003F6239">
        <w:rPr>
          <w:lang w:val="fr-FR"/>
        </w:rPr>
        <w:t>Gerlingen</w:t>
      </w:r>
      <w:proofErr w:type="spellEnd"/>
      <w:r w:rsidR="003F6239" w:rsidRPr="003F6239">
        <w:rPr>
          <w:lang w:val="fr-FR"/>
        </w:rPr>
        <w:t xml:space="preserve"> en est un signe visible.</w:t>
      </w:r>
      <w:r w:rsidR="002F17F0" w:rsidRPr="003F6239">
        <w:rPr>
          <w:lang w:val="fr-FR"/>
        </w:rPr>
        <w:br/>
      </w:r>
      <w:r w:rsidR="002F17F0" w:rsidRPr="003F6239">
        <w:rPr>
          <w:lang w:val="fr-FR"/>
        </w:rPr>
        <w:br/>
      </w:r>
      <w:r w:rsidR="002F17F0">
        <w:rPr>
          <w:noProof/>
        </w:rPr>
        <w:lastRenderedPageBreak/>
        <w:drawing>
          <wp:inline distT="0" distB="0" distL="0" distR="0" wp14:anchorId="4D084022" wp14:editId="6D3967DF">
            <wp:extent cx="1800000" cy="1189477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8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7F0" w:rsidRPr="003F6239">
        <w:rPr>
          <w:lang w:val="fr-FR"/>
        </w:rPr>
        <w:br/>
      </w:r>
      <w:r w:rsidR="002F17F0" w:rsidRPr="003F6239">
        <w:rPr>
          <w:b/>
          <w:bCs/>
          <w:lang w:val="fr-FR"/>
        </w:rPr>
        <w:t>EH_2022_energy</w:t>
      </w:r>
      <w:r w:rsidR="00710D7E" w:rsidRPr="003F6239">
        <w:rPr>
          <w:b/>
          <w:bCs/>
          <w:lang w:val="fr-FR"/>
        </w:rPr>
        <w:t>_monitoring</w:t>
      </w:r>
      <w:r w:rsidR="002F17F0" w:rsidRPr="003F6239">
        <w:rPr>
          <w:b/>
          <w:bCs/>
          <w:lang w:val="fr-FR"/>
        </w:rPr>
        <w:t>.jpg</w:t>
      </w:r>
      <w:r w:rsidR="002F17F0" w:rsidRPr="003F6239">
        <w:rPr>
          <w:lang w:val="fr-FR"/>
        </w:rPr>
        <w:br/>
      </w:r>
      <w:r w:rsidR="00A544DB">
        <w:rPr>
          <w:lang w:val="fr-FR"/>
        </w:rPr>
        <w:t>La surveillance</w:t>
      </w:r>
      <w:r w:rsidR="003F6239" w:rsidRPr="003F6239">
        <w:rPr>
          <w:lang w:val="fr-FR"/>
        </w:rPr>
        <w:t xml:space="preserve"> énergétique aide à réduire systématiquement la consommation et les émissions sur les grands sites d'</w:t>
      </w:r>
      <w:proofErr w:type="spellStart"/>
      <w:r w:rsidR="003F6239" w:rsidRPr="003F6239">
        <w:rPr>
          <w:lang w:val="fr-FR"/>
        </w:rPr>
        <w:t>Endress+Hauser</w:t>
      </w:r>
      <w:proofErr w:type="spellEnd"/>
      <w:r w:rsidR="003F6239" w:rsidRPr="003F6239">
        <w:rPr>
          <w:lang w:val="fr-FR"/>
        </w:rPr>
        <w:t>.</w:t>
      </w:r>
    </w:p>
    <w:p w14:paraId="11576EDA" w14:textId="28D7045C" w:rsidR="009B1A95" w:rsidRPr="003F6239" w:rsidRDefault="00C447A9" w:rsidP="003D72ED">
      <w:pPr>
        <w:spacing w:before="360" w:after="120"/>
        <w:rPr>
          <w:b/>
          <w:highlight w:val="yellow"/>
          <w:lang w:val="fr-FR" w:eastAsia="de-DE"/>
        </w:rPr>
      </w:pPr>
      <w:r>
        <w:rPr>
          <w:noProof/>
        </w:rPr>
        <w:drawing>
          <wp:inline distT="0" distB="0" distL="0" distR="0" wp14:anchorId="2E3D198A" wp14:editId="1FE9D624">
            <wp:extent cx="1800000" cy="1200544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0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3F6239">
        <w:rPr>
          <w:b/>
          <w:lang w:val="fr-FR" w:eastAsia="de-DE"/>
        </w:rPr>
        <w:br/>
      </w:r>
      <w:r w:rsidR="006D1365" w:rsidRPr="003F6239">
        <w:rPr>
          <w:b/>
          <w:lang w:val="fr-FR" w:eastAsia="de-DE"/>
        </w:rPr>
        <w:t>EH_202</w:t>
      </w:r>
      <w:r w:rsidRPr="003F6239">
        <w:rPr>
          <w:b/>
          <w:lang w:val="fr-FR" w:eastAsia="de-DE"/>
        </w:rPr>
        <w:t>2</w:t>
      </w:r>
      <w:r w:rsidR="006D1365" w:rsidRPr="003F6239">
        <w:rPr>
          <w:b/>
          <w:lang w:val="fr-FR" w:eastAsia="de-DE"/>
        </w:rPr>
        <w:t>_</w:t>
      </w:r>
      <w:r w:rsidRPr="003F6239">
        <w:rPr>
          <w:b/>
          <w:lang w:val="fr-FR" w:eastAsia="de-DE"/>
        </w:rPr>
        <w:t>education</w:t>
      </w:r>
      <w:r w:rsidR="006D1365" w:rsidRPr="003F6239">
        <w:rPr>
          <w:b/>
          <w:lang w:val="fr-FR" w:eastAsia="de-DE"/>
        </w:rPr>
        <w:t>.jpg</w:t>
      </w:r>
      <w:r w:rsidR="006D1365" w:rsidRPr="003F6239">
        <w:rPr>
          <w:noProof/>
          <w:highlight w:val="yellow"/>
          <w:lang w:val="fr-FR" w:eastAsia="de-DE"/>
        </w:rPr>
        <w:br/>
      </w:r>
      <w:proofErr w:type="spellStart"/>
      <w:r w:rsidR="003F6239" w:rsidRPr="003F6239">
        <w:rPr>
          <w:lang w:val="fr-FR"/>
        </w:rPr>
        <w:t>Endress+Hauser</w:t>
      </w:r>
      <w:proofErr w:type="spellEnd"/>
      <w:r w:rsidR="003F6239" w:rsidRPr="003F6239">
        <w:rPr>
          <w:lang w:val="fr-FR"/>
        </w:rPr>
        <w:t xml:space="preserve"> veut encore renforcer considérablement son engagement dans la formation et doubler le nombre de postes de stagiaires, d'apprentis, de stagiaires et d'étudiants au cours des prochaines années.</w:t>
      </w:r>
    </w:p>
    <w:p w14:paraId="7151A916" w14:textId="1C646B81" w:rsidR="00B34270" w:rsidRPr="003F6239" w:rsidRDefault="00D321B8" w:rsidP="003D72ED">
      <w:pPr>
        <w:spacing w:before="360" w:after="120"/>
        <w:rPr>
          <w:b/>
          <w:lang w:val="fr-FR"/>
        </w:rPr>
      </w:pPr>
      <w:r w:rsidRPr="008F256E">
        <w:rPr>
          <w:noProof/>
          <w:lang w:val="en-GB" w:eastAsia="en-GB"/>
        </w:rPr>
        <w:drawing>
          <wp:inline distT="0" distB="0" distL="0" distR="0" wp14:anchorId="7974C639" wp14:editId="0FE5625C">
            <wp:extent cx="1800000" cy="1198307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2016_headquarters_klein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72ED" w:rsidRPr="003F6239">
        <w:rPr>
          <w:b/>
          <w:lang w:val="fr-FR"/>
        </w:rPr>
        <w:br/>
      </w:r>
      <w:r w:rsidR="00EE1CCA" w:rsidRPr="003F6239">
        <w:rPr>
          <w:b/>
          <w:lang w:val="fr-FR"/>
        </w:rPr>
        <w:t>EH_20</w:t>
      </w:r>
      <w:r w:rsidR="0060699A" w:rsidRPr="003F6239">
        <w:rPr>
          <w:b/>
          <w:lang w:val="fr-FR"/>
        </w:rPr>
        <w:t>2</w:t>
      </w:r>
      <w:r w:rsidR="00C447A9" w:rsidRPr="003F6239">
        <w:rPr>
          <w:b/>
          <w:lang w:val="fr-FR"/>
        </w:rPr>
        <w:t>2</w:t>
      </w:r>
      <w:r w:rsidR="00EE1CCA" w:rsidRPr="003F6239">
        <w:rPr>
          <w:b/>
          <w:lang w:val="fr-FR"/>
        </w:rPr>
        <w:t>_headquarters.jpg</w:t>
      </w:r>
      <w:r w:rsidR="0066146F" w:rsidRPr="003F6239">
        <w:rPr>
          <w:lang w:val="fr-FR"/>
        </w:rPr>
        <w:br/>
      </w:r>
      <w:r w:rsidR="003F6239" w:rsidRPr="00C52105">
        <w:rPr>
          <w:lang w:val="fr-FR"/>
        </w:rPr>
        <w:t xml:space="preserve">Le siège du groupe </w:t>
      </w:r>
      <w:proofErr w:type="spellStart"/>
      <w:r w:rsidR="003F6239" w:rsidRPr="00C52105">
        <w:rPr>
          <w:lang w:val="fr-FR"/>
        </w:rPr>
        <w:t>Endress+Hauser</w:t>
      </w:r>
      <w:proofErr w:type="spellEnd"/>
      <w:r w:rsidR="003F6239" w:rsidRPr="00C52105">
        <w:rPr>
          <w:lang w:val="fr-FR"/>
        </w:rPr>
        <w:t xml:space="preserve"> à Reinach, en Suisse.</w:t>
      </w:r>
      <w:r w:rsidR="003F6239">
        <w:rPr>
          <w:lang w:val="fr-FR"/>
        </w:rPr>
        <w:br/>
      </w:r>
    </w:p>
    <w:p w14:paraId="21C27832" w14:textId="36DF28D9" w:rsidR="009805AE" w:rsidRPr="003F6239" w:rsidRDefault="00C447A9" w:rsidP="003F6239">
      <w:pPr>
        <w:rPr>
          <w:b/>
          <w:lang w:val="fr-FR" w:eastAsia="de-DE"/>
        </w:rPr>
      </w:pPr>
      <w:r>
        <w:rPr>
          <w:noProof/>
        </w:rPr>
        <w:drawing>
          <wp:inline distT="0" distB="0" distL="0" distR="0" wp14:anchorId="107E2F03" wp14:editId="69320655">
            <wp:extent cx="1800000" cy="1345510"/>
            <wp:effectExtent l="0" t="0" r="0" b="762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4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6239">
        <w:rPr>
          <w:lang w:val="fr-FR" w:eastAsia="de-DE"/>
        </w:rPr>
        <w:br/>
      </w:r>
      <w:r w:rsidR="009805AE" w:rsidRPr="003F6239">
        <w:rPr>
          <w:b/>
          <w:bCs/>
          <w:lang w:val="fr-FR" w:eastAsia="de-DE"/>
        </w:rPr>
        <w:t>EH_202</w:t>
      </w:r>
      <w:r w:rsidRPr="003F6239">
        <w:rPr>
          <w:b/>
          <w:bCs/>
          <w:lang w:val="fr-FR" w:eastAsia="de-DE"/>
        </w:rPr>
        <w:t>2</w:t>
      </w:r>
      <w:r w:rsidR="009805AE" w:rsidRPr="003F6239">
        <w:rPr>
          <w:b/>
          <w:bCs/>
          <w:lang w:val="fr-FR" w:eastAsia="de-DE"/>
        </w:rPr>
        <w:t>_klaus_endress.jpg</w:t>
      </w:r>
      <w:r w:rsidRPr="003F6239">
        <w:rPr>
          <w:b/>
          <w:lang w:val="fr-FR" w:eastAsia="de-DE"/>
        </w:rPr>
        <w:br/>
      </w:r>
      <w:r w:rsidR="003F6239" w:rsidRPr="00C52105">
        <w:rPr>
          <w:noProof/>
          <w:lang w:val="fr-FR" w:eastAsia="de-DE"/>
        </w:rPr>
        <w:t xml:space="preserve">Klaus Endress, président du </w:t>
      </w:r>
      <w:proofErr w:type="spellStart"/>
      <w:r w:rsidR="00A544DB" w:rsidRPr="003539DB">
        <w:rPr>
          <w:bCs/>
          <w:color w:val="000000"/>
          <w:szCs w:val="22"/>
          <w:lang w:val="fr-FR"/>
        </w:rPr>
        <w:t>Supervisory</w:t>
      </w:r>
      <w:proofErr w:type="spellEnd"/>
      <w:r w:rsidR="00A544DB" w:rsidRPr="003539DB">
        <w:rPr>
          <w:bCs/>
          <w:color w:val="000000"/>
          <w:szCs w:val="22"/>
          <w:lang w:val="fr-FR"/>
        </w:rPr>
        <w:t xml:space="preserve"> </w:t>
      </w:r>
      <w:proofErr w:type="spellStart"/>
      <w:r w:rsidR="00A544DB" w:rsidRPr="003539DB">
        <w:rPr>
          <w:bCs/>
          <w:color w:val="000000"/>
          <w:szCs w:val="22"/>
          <w:lang w:val="fr-FR"/>
        </w:rPr>
        <w:t>Board</w:t>
      </w:r>
      <w:proofErr w:type="spellEnd"/>
      <w:r w:rsidR="003F6239" w:rsidRPr="00C52105">
        <w:rPr>
          <w:noProof/>
          <w:lang w:val="fr-FR" w:eastAsia="de-DE"/>
        </w:rPr>
        <w:t xml:space="preserve"> du groupe Endress+Hauser.</w:t>
      </w:r>
    </w:p>
    <w:p w14:paraId="46B6CCE1" w14:textId="77777777" w:rsidR="003F6239" w:rsidRPr="003F6239" w:rsidRDefault="00C447A9" w:rsidP="003F6239">
      <w:pPr>
        <w:rPr>
          <w:lang w:val="fr-FR"/>
        </w:rPr>
      </w:pPr>
      <w:r>
        <w:rPr>
          <w:noProof/>
        </w:rPr>
        <w:lastRenderedPageBreak/>
        <w:drawing>
          <wp:inline distT="0" distB="0" distL="0" distR="0" wp14:anchorId="44E380FC" wp14:editId="1EB280E5">
            <wp:extent cx="1800000" cy="1349501"/>
            <wp:effectExtent l="0" t="0" r="0" b="31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4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6239">
        <w:rPr>
          <w:lang w:val="fr-FR"/>
        </w:rPr>
        <w:br/>
      </w:r>
      <w:r w:rsidR="00BA7F4F" w:rsidRPr="003F6239">
        <w:rPr>
          <w:b/>
          <w:bCs/>
          <w:lang w:val="fr-FR"/>
        </w:rPr>
        <w:t>EH_20</w:t>
      </w:r>
      <w:r w:rsidR="0060699A" w:rsidRPr="003F6239">
        <w:rPr>
          <w:b/>
          <w:bCs/>
          <w:lang w:val="fr-FR"/>
        </w:rPr>
        <w:t>2</w:t>
      </w:r>
      <w:r w:rsidRPr="003F6239">
        <w:rPr>
          <w:b/>
          <w:bCs/>
          <w:lang w:val="fr-FR"/>
        </w:rPr>
        <w:t>2</w:t>
      </w:r>
      <w:r w:rsidR="008C06F5" w:rsidRPr="003F6239">
        <w:rPr>
          <w:b/>
          <w:bCs/>
          <w:lang w:val="fr-FR"/>
        </w:rPr>
        <w:t>_matthias_altendorf</w:t>
      </w:r>
      <w:r w:rsidR="008C06F5" w:rsidRPr="003F6239">
        <w:rPr>
          <w:b/>
          <w:bCs/>
          <w:lang w:val="fr-FR" w:eastAsia="de-DE"/>
        </w:rPr>
        <w:t>.jpg</w:t>
      </w:r>
      <w:r w:rsidRPr="003F6239">
        <w:rPr>
          <w:b/>
          <w:lang w:val="fr-FR" w:eastAsia="de-DE"/>
        </w:rPr>
        <w:br/>
      </w:r>
      <w:r w:rsidR="003F6239" w:rsidRPr="003F6239">
        <w:rPr>
          <w:lang w:val="fr-FR"/>
        </w:rPr>
        <w:t xml:space="preserve">Matthias Altendorf, CEO </w:t>
      </w:r>
      <w:r w:rsidR="003F6239" w:rsidRPr="003F6239">
        <w:rPr>
          <w:noProof/>
          <w:lang w:val="fr-FR" w:eastAsia="de-DE"/>
        </w:rPr>
        <w:t>du groupe Endress+Hauser</w:t>
      </w:r>
      <w:r w:rsidR="003F6239" w:rsidRPr="003F6239">
        <w:rPr>
          <w:lang w:val="fr-FR"/>
        </w:rPr>
        <w:t>.</w:t>
      </w:r>
    </w:p>
    <w:p w14:paraId="45D84DCD" w14:textId="6DDEA1BC" w:rsidR="008C06F5" w:rsidRPr="003F6239" w:rsidRDefault="008C06F5" w:rsidP="00C447A9">
      <w:pPr>
        <w:spacing w:before="360" w:after="120"/>
        <w:rPr>
          <w:b/>
          <w:lang w:val="fr-FR" w:eastAsia="de-DE"/>
        </w:rPr>
      </w:pPr>
    </w:p>
    <w:p w14:paraId="1A94FD7C" w14:textId="713E56D4" w:rsidR="00C447A9" w:rsidRPr="003539DB" w:rsidRDefault="00C447A9" w:rsidP="001C0CCA">
      <w:pPr>
        <w:rPr>
          <w:lang w:val="fr-FR"/>
        </w:rPr>
      </w:pPr>
      <w:r>
        <w:rPr>
          <w:noProof/>
        </w:rPr>
        <w:drawing>
          <wp:inline distT="0" distB="0" distL="0" distR="0" wp14:anchorId="65BF85B4" wp14:editId="4FF62E18">
            <wp:extent cx="1800000" cy="1353493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5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39DB">
        <w:rPr>
          <w:b/>
          <w:bCs/>
          <w:lang w:val="fr-FR"/>
        </w:rPr>
        <w:br/>
        <w:t>EH_2022_andreas_mayr.jpg</w:t>
      </w:r>
      <w:r w:rsidRPr="003539DB">
        <w:rPr>
          <w:lang w:val="fr-FR"/>
        </w:rPr>
        <w:br/>
      </w:r>
      <w:r w:rsidR="003F6239" w:rsidRPr="003539DB">
        <w:rPr>
          <w:lang w:val="fr-FR"/>
        </w:rPr>
        <w:t xml:space="preserve">Dr. Andreas Mayr, COO du groupe </w:t>
      </w:r>
      <w:proofErr w:type="spellStart"/>
      <w:r w:rsidR="003F6239" w:rsidRPr="003539DB">
        <w:rPr>
          <w:lang w:val="fr-FR"/>
        </w:rPr>
        <w:t>Endress+Hauser</w:t>
      </w:r>
      <w:proofErr w:type="spellEnd"/>
      <w:r w:rsidR="003F6239" w:rsidRPr="003539DB">
        <w:rPr>
          <w:lang w:val="fr-FR"/>
        </w:rPr>
        <w:t>.</w:t>
      </w:r>
    </w:p>
    <w:p w14:paraId="39C13648" w14:textId="63E8A3D8" w:rsidR="006562F0" w:rsidRPr="003539DB" w:rsidRDefault="00C447A9" w:rsidP="00C447A9">
      <w:pPr>
        <w:spacing w:before="360" w:after="120"/>
        <w:rPr>
          <w:noProof/>
          <w:lang w:val="fr-FR" w:eastAsia="de-DE"/>
        </w:rPr>
      </w:pPr>
      <w:r>
        <w:rPr>
          <w:noProof/>
        </w:rPr>
        <w:drawing>
          <wp:inline distT="0" distB="0" distL="0" distR="0" wp14:anchorId="6D9D2ADC" wp14:editId="5042A3D9">
            <wp:extent cx="1800000" cy="1338796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338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39DB">
        <w:rPr>
          <w:noProof/>
          <w:lang w:val="fr-FR" w:eastAsia="de-DE"/>
        </w:rPr>
        <w:br/>
      </w:r>
      <w:r w:rsidR="00BA7F4F" w:rsidRPr="003539DB">
        <w:rPr>
          <w:b/>
          <w:noProof/>
          <w:lang w:val="fr-FR" w:eastAsia="de-DE"/>
        </w:rPr>
        <w:t>EH_20</w:t>
      </w:r>
      <w:r w:rsidR="0060699A" w:rsidRPr="003539DB">
        <w:rPr>
          <w:b/>
          <w:noProof/>
          <w:lang w:val="fr-FR" w:eastAsia="de-DE"/>
        </w:rPr>
        <w:t>2</w:t>
      </w:r>
      <w:r w:rsidRPr="003539DB">
        <w:rPr>
          <w:b/>
          <w:noProof/>
          <w:lang w:val="fr-FR" w:eastAsia="de-DE"/>
        </w:rPr>
        <w:t>2</w:t>
      </w:r>
      <w:r w:rsidR="006562F0" w:rsidRPr="003539DB">
        <w:rPr>
          <w:b/>
          <w:noProof/>
          <w:lang w:val="fr-FR" w:eastAsia="de-DE"/>
        </w:rPr>
        <w:t>_luc_schultheiss.jpg</w:t>
      </w:r>
      <w:r w:rsidR="006562F0" w:rsidRPr="003539DB">
        <w:rPr>
          <w:b/>
          <w:noProof/>
          <w:lang w:val="fr-FR" w:eastAsia="de-DE"/>
        </w:rPr>
        <w:br/>
      </w:r>
      <w:r w:rsidR="003F6239" w:rsidRPr="003539DB">
        <w:rPr>
          <w:noProof/>
          <w:lang w:val="fr-FR" w:eastAsia="de-DE"/>
        </w:rPr>
        <w:t>Luc Schultheiss, CFO du groupe Endress+Hauser.</w:t>
      </w:r>
    </w:p>
    <w:p w14:paraId="444C3FF9" w14:textId="77777777" w:rsidR="007516AC" w:rsidRPr="003539DB" w:rsidRDefault="007516AC" w:rsidP="00733B0B">
      <w:pPr>
        <w:spacing w:after="200"/>
        <w:rPr>
          <w:noProof/>
          <w:highlight w:val="yellow"/>
          <w:lang w:val="fr-FR" w:eastAsia="de-DE"/>
        </w:rPr>
      </w:pPr>
    </w:p>
    <w:sectPr w:rsidR="007516AC" w:rsidRPr="003539DB" w:rsidSect="00E233C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C352" w14:textId="77777777" w:rsidR="00E17ED9" w:rsidRDefault="00E17ED9" w:rsidP="00380AC8">
      <w:pPr>
        <w:spacing w:after="0" w:line="240" w:lineRule="auto"/>
      </w:pPr>
      <w:r>
        <w:separator/>
      </w:r>
    </w:p>
  </w:endnote>
  <w:endnote w:type="continuationSeparator" w:id="0">
    <w:p w14:paraId="5D1FED7D" w14:textId="77777777" w:rsidR="00E17ED9" w:rsidRDefault="00E17ED9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8163" w14:textId="77777777" w:rsidR="003F6239" w:rsidRDefault="003F62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7D32F12F" w14:textId="77777777" w:rsidR="006D58FE" w:rsidRPr="008274A8" w:rsidRDefault="006D58FE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B5DD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fldSimple w:instr=" NUMPAGES  \* Arabic  \* MERGEFORMAT ">
          <w:r w:rsidR="005B5DDA" w:rsidRPr="005B5DDA">
            <w:rPr>
              <w:noProof/>
              <w:sz w:val="16"/>
              <w:szCs w:val="16"/>
            </w:rPr>
            <w:t>4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2570" w14:textId="77777777" w:rsidR="006D58FE" w:rsidRDefault="006D58F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45FC" w14:textId="77777777" w:rsidR="00E17ED9" w:rsidRDefault="00E17ED9" w:rsidP="00380AC8">
      <w:pPr>
        <w:spacing w:after="0" w:line="240" w:lineRule="auto"/>
      </w:pPr>
      <w:r>
        <w:separator/>
      </w:r>
    </w:p>
  </w:footnote>
  <w:footnote w:type="continuationSeparator" w:id="0">
    <w:p w14:paraId="28D82999" w14:textId="77777777" w:rsidR="00E17ED9" w:rsidRDefault="00E17ED9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AF55" w14:textId="77777777" w:rsidR="003F6239" w:rsidRDefault="003F62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6D58FE" w:rsidRPr="00217254" w14:paraId="21C4B3B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D427593" w14:textId="77777777" w:rsidR="003F6239" w:rsidRPr="00D83B8F" w:rsidRDefault="003F6239" w:rsidP="003F6239">
          <w:pPr>
            <w:pStyle w:val="DokumententypDatum"/>
            <w:rPr>
              <w:lang w:val="fr-FR"/>
            </w:rPr>
          </w:pPr>
          <w:r w:rsidRPr="00D83B8F">
            <w:rPr>
              <w:lang w:val="fr-FR"/>
            </w:rPr>
            <w:t>Communiqué de presse</w:t>
          </w:r>
        </w:p>
        <w:p w14:paraId="145A00AD" w14:textId="2E7299C1" w:rsidR="006D58FE" w:rsidRPr="00217254" w:rsidRDefault="00C447A9" w:rsidP="00D321B8">
          <w:pPr>
            <w:pStyle w:val="DokumententypDatum"/>
            <w:rPr>
              <w:lang w:val="en-US"/>
            </w:rPr>
          </w:pPr>
          <w:r>
            <w:rPr>
              <w:lang w:val="en-US"/>
            </w:rPr>
            <w:t>5</w:t>
          </w:r>
          <w:r w:rsidR="003F6239">
            <w:rPr>
              <w:lang w:val="en-US"/>
            </w:rPr>
            <w:t xml:space="preserve"> </w:t>
          </w:r>
          <w:proofErr w:type="spellStart"/>
          <w:r w:rsidR="003F6239">
            <w:rPr>
              <w:lang w:val="en-US"/>
            </w:rPr>
            <w:t>avril</w:t>
          </w:r>
          <w:proofErr w:type="spellEnd"/>
          <w:r w:rsidR="003F6239">
            <w:rPr>
              <w:lang w:val="en-US"/>
            </w:rPr>
            <w:t xml:space="preserve"> </w:t>
          </w:r>
          <w:r w:rsidR="000F4E85">
            <w:rPr>
              <w:lang w:val="en-US"/>
            </w:rPr>
            <w:t>20</w:t>
          </w:r>
          <w:r w:rsidR="00730E3E">
            <w:rPr>
              <w:lang w:val="en-US"/>
            </w:rPr>
            <w:t>2</w:t>
          </w:r>
          <w:r>
            <w:rPr>
              <w:lang w:val="en-US"/>
            </w:rPr>
            <w:t>2</w:t>
          </w:r>
        </w:p>
      </w:tc>
      <w:sdt>
        <w:sdtPr>
          <w:rPr>
            <w:lang w:val="en-US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BD8A87D" w14:textId="77777777" w:rsidR="006D58FE" w:rsidRPr="00217254" w:rsidRDefault="006D58FE" w:rsidP="00216D8F">
              <w:pPr>
                <w:pStyle w:val="Kopfzeile"/>
                <w:jc w:val="right"/>
                <w:rPr>
                  <w:lang w:val="en-US"/>
                </w:rPr>
              </w:pPr>
              <w:r w:rsidRPr="00217254">
                <w:rPr>
                  <w:noProof/>
                  <w:lang w:val="en-GB" w:eastAsia="en-GB"/>
                </w:rPr>
                <w:drawing>
                  <wp:inline distT="0" distB="0" distL="0" distR="0" wp14:anchorId="76CF4CCD" wp14:editId="09C23D0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2FCB21" w14:textId="77777777" w:rsidR="006D58FE" w:rsidRPr="00217254" w:rsidRDefault="006D58FE" w:rsidP="006962C9">
    <w:pPr>
      <w:spacing w:after="0" w:line="240" w:lineRule="auto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78AA" w14:textId="77777777" w:rsidR="006D58FE" w:rsidRPr="00F023F2" w:rsidRDefault="006D58FE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B8"/>
    <w:rsid w:val="000155AB"/>
    <w:rsid w:val="00025DDF"/>
    <w:rsid w:val="00025F11"/>
    <w:rsid w:val="00044F09"/>
    <w:rsid w:val="000653A6"/>
    <w:rsid w:val="00070F29"/>
    <w:rsid w:val="000A7220"/>
    <w:rsid w:val="000B0446"/>
    <w:rsid w:val="000B6313"/>
    <w:rsid w:val="000C6BB8"/>
    <w:rsid w:val="000D305E"/>
    <w:rsid w:val="000D5C45"/>
    <w:rsid w:val="000D630E"/>
    <w:rsid w:val="000F4E85"/>
    <w:rsid w:val="000F6AF3"/>
    <w:rsid w:val="00122772"/>
    <w:rsid w:val="00123AEC"/>
    <w:rsid w:val="00124FDA"/>
    <w:rsid w:val="00157519"/>
    <w:rsid w:val="00176F91"/>
    <w:rsid w:val="00191FD7"/>
    <w:rsid w:val="00194FDB"/>
    <w:rsid w:val="001A0596"/>
    <w:rsid w:val="001C0CCA"/>
    <w:rsid w:val="001C4237"/>
    <w:rsid w:val="001F15D6"/>
    <w:rsid w:val="00214879"/>
    <w:rsid w:val="00216D8F"/>
    <w:rsid w:val="00217254"/>
    <w:rsid w:val="00243CFB"/>
    <w:rsid w:val="00253A0C"/>
    <w:rsid w:val="002573C9"/>
    <w:rsid w:val="0027140B"/>
    <w:rsid w:val="002A061D"/>
    <w:rsid w:val="002B4F55"/>
    <w:rsid w:val="002B659E"/>
    <w:rsid w:val="002C7F09"/>
    <w:rsid w:val="002D1513"/>
    <w:rsid w:val="002E1723"/>
    <w:rsid w:val="002F17F0"/>
    <w:rsid w:val="00301905"/>
    <w:rsid w:val="00320CF9"/>
    <w:rsid w:val="003539DB"/>
    <w:rsid w:val="00371FC3"/>
    <w:rsid w:val="00372479"/>
    <w:rsid w:val="00380AC8"/>
    <w:rsid w:val="003A79B9"/>
    <w:rsid w:val="003B7513"/>
    <w:rsid w:val="003B7EB3"/>
    <w:rsid w:val="003C7C41"/>
    <w:rsid w:val="003D72ED"/>
    <w:rsid w:val="003D784D"/>
    <w:rsid w:val="003F1FCF"/>
    <w:rsid w:val="003F6239"/>
    <w:rsid w:val="00401CDE"/>
    <w:rsid w:val="00474DAE"/>
    <w:rsid w:val="004838B9"/>
    <w:rsid w:val="004903A2"/>
    <w:rsid w:val="004921BF"/>
    <w:rsid w:val="004F713E"/>
    <w:rsid w:val="005143BF"/>
    <w:rsid w:val="00553C89"/>
    <w:rsid w:val="00555D3D"/>
    <w:rsid w:val="00567C60"/>
    <w:rsid w:val="005B55ED"/>
    <w:rsid w:val="005B5DDA"/>
    <w:rsid w:val="005F6CA4"/>
    <w:rsid w:val="0060699A"/>
    <w:rsid w:val="00652501"/>
    <w:rsid w:val="006527DE"/>
    <w:rsid w:val="006535E2"/>
    <w:rsid w:val="006562F0"/>
    <w:rsid w:val="0066146F"/>
    <w:rsid w:val="00685D37"/>
    <w:rsid w:val="006962C9"/>
    <w:rsid w:val="006D1365"/>
    <w:rsid w:val="006D58FE"/>
    <w:rsid w:val="00710D7E"/>
    <w:rsid w:val="00730E3E"/>
    <w:rsid w:val="00733B0B"/>
    <w:rsid w:val="00737B4D"/>
    <w:rsid w:val="007516AC"/>
    <w:rsid w:val="007736FB"/>
    <w:rsid w:val="007812D4"/>
    <w:rsid w:val="007A259C"/>
    <w:rsid w:val="007A2E9F"/>
    <w:rsid w:val="007B00A0"/>
    <w:rsid w:val="007C42B5"/>
    <w:rsid w:val="007D0891"/>
    <w:rsid w:val="007E5E77"/>
    <w:rsid w:val="007F76BE"/>
    <w:rsid w:val="00804202"/>
    <w:rsid w:val="008152FC"/>
    <w:rsid w:val="008274A8"/>
    <w:rsid w:val="00827893"/>
    <w:rsid w:val="00833210"/>
    <w:rsid w:val="00840328"/>
    <w:rsid w:val="00861478"/>
    <w:rsid w:val="008646C8"/>
    <w:rsid w:val="008750FC"/>
    <w:rsid w:val="00877C69"/>
    <w:rsid w:val="00884946"/>
    <w:rsid w:val="008979FA"/>
    <w:rsid w:val="008A6DF6"/>
    <w:rsid w:val="008C06F5"/>
    <w:rsid w:val="008D0839"/>
    <w:rsid w:val="008E6FE3"/>
    <w:rsid w:val="008F256E"/>
    <w:rsid w:val="00905ED6"/>
    <w:rsid w:val="0092021F"/>
    <w:rsid w:val="00954FF4"/>
    <w:rsid w:val="009567AD"/>
    <w:rsid w:val="00965A9E"/>
    <w:rsid w:val="00971EDA"/>
    <w:rsid w:val="009805AE"/>
    <w:rsid w:val="009B1A95"/>
    <w:rsid w:val="009C3695"/>
    <w:rsid w:val="009E0DD5"/>
    <w:rsid w:val="00A23039"/>
    <w:rsid w:val="00A544DB"/>
    <w:rsid w:val="00A73617"/>
    <w:rsid w:val="00A77C17"/>
    <w:rsid w:val="00AE01CB"/>
    <w:rsid w:val="00AF27C5"/>
    <w:rsid w:val="00B20569"/>
    <w:rsid w:val="00B33C3F"/>
    <w:rsid w:val="00B34270"/>
    <w:rsid w:val="00B5765B"/>
    <w:rsid w:val="00B82DF7"/>
    <w:rsid w:val="00BA7F4F"/>
    <w:rsid w:val="00BD60E3"/>
    <w:rsid w:val="00BD6C63"/>
    <w:rsid w:val="00BE47CD"/>
    <w:rsid w:val="00BE737F"/>
    <w:rsid w:val="00C27B1F"/>
    <w:rsid w:val="00C32234"/>
    <w:rsid w:val="00C3289B"/>
    <w:rsid w:val="00C41D14"/>
    <w:rsid w:val="00C447A9"/>
    <w:rsid w:val="00C45112"/>
    <w:rsid w:val="00C53EB0"/>
    <w:rsid w:val="00C616F5"/>
    <w:rsid w:val="00C8754F"/>
    <w:rsid w:val="00CB731F"/>
    <w:rsid w:val="00CC070E"/>
    <w:rsid w:val="00CE7391"/>
    <w:rsid w:val="00D0132C"/>
    <w:rsid w:val="00D01C6F"/>
    <w:rsid w:val="00D1641C"/>
    <w:rsid w:val="00D30CD7"/>
    <w:rsid w:val="00D321B8"/>
    <w:rsid w:val="00D476CA"/>
    <w:rsid w:val="00D60A45"/>
    <w:rsid w:val="00D668DD"/>
    <w:rsid w:val="00D76706"/>
    <w:rsid w:val="00D84A90"/>
    <w:rsid w:val="00DA7921"/>
    <w:rsid w:val="00DC66EA"/>
    <w:rsid w:val="00DD2EB7"/>
    <w:rsid w:val="00DD3D92"/>
    <w:rsid w:val="00DE05F1"/>
    <w:rsid w:val="00DE68C1"/>
    <w:rsid w:val="00DE7080"/>
    <w:rsid w:val="00E11B96"/>
    <w:rsid w:val="00E17ED9"/>
    <w:rsid w:val="00E233CD"/>
    <w:rsid w:val="00E32ED4"/>
    <w:rsid w:val="00E66A33"/>
    <w:rsid w:val="00E67573"/>
    <w:rsid w:val="00E80B32"/>
    <w:rsid w:val="00E85D78"/>
    <w:rsid w:val="00E925F1"/>
    <w:rsid w:val="00E92776"/>
    <w:rsid w:val="00E9431C"/>
    <w:rsid w:val="00EA4AF9"/>
    <w:rsid w:val="00EC38D1"/>
    <w:rsid w:val="00ED6624"/>
    <w:rsid w:val="00EE1CCA"/>
    <w:rsid w:val="00EE61DE"/>
    <w:rsid w:val="00EF1B7C"/>
    <w:rsid w:val="00EF2F1A"/>
    <w:rsid w:val="00F023F2"/>
    <w:rsid w:val="00F21129"/>
    <w:rsid w:val="00F2428B"/>
    <w:rsid w:val="00F32AC2"/>
    <w:rsid w:val="00F34195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717EC20"/>
  <w15:docId w15:val="{D576806D-707F-47CF-AF44-FF4A45C1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7C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C6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C6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C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C60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67C60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284</Words>
  <Characters>1795</Characters>
  <Application>Microsoft Office Word</Application>
  <DocSecurity>0</DocSecurity>
  <Lines>14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Pressefotos 2021</vt:lpstr>
      <vt:lpstr>Pressefotos 2021</vt:lpstr>
      <vt:lpstr>Press photos 2018</vt:lpstr>
    </vt:vector>
  </TitlesOfParts>
  <Company>Endress+Hauser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Pressefotos 2021</dc:title>
  <dc:creator>Endress+Hauser</dc:creator>
  <cp:keywords>Pressemitteilung</cp:keywords>
  <cp:lastModifiedBy>Kristina Rodriguez</cp:lastModifiedBy>
  <cp:revision>5</cp:revision>
  <cp:lastPrinted>2021-04-27T10:31:00Z</cp:lastPrinted>
  <dcterms:created xsi:type="dcterms:W3CDTF">2022-04-01T10:01:00Z</dcterms:created>
  <dcterms:modified xsi:type="dcterms:W3CDTF">2022-04-01T10:29:00Z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2021-04-27T08:31:22Z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/>
  </property>
  <property fmtid="{D5CDD505-2E9C-101B-9397-08002B2CF9AE}" pid="8" name="MSIP_Label_2988f0a4-524a-45f2-829d-417725fa4957_ContentBits">
    <vt:lpwstr>0</vt:lpwstr>
  </property>
</Properties>
</file>